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427F" w14:textId="77777777" w:rsidR="0045557C" w:rsidRDefault="00BC6CD6" w:rsidP="0045557C">
      <w:pPr>
        <w:tabs>
          <w:tab w:val="center" w:pos="4153"/>
          <w:tab w:val="right" w:pos="8306"/>
        </w:tabs>
        <w:spacing w:after="0"/>
        <w:jc w:val="right"/>
        <w:rPr>
          <w:rFonts w:ascii="Arial" w:eastAsia="Times New Roman" w:hAnsi="Arial"/>
          <w:i/>
          <w:iCs/>
          <w:color w:val="000000"/>
          <w:sz w:val="18"/>
          <w:szCs w:val="18"/>
        </w:rPr>
      </w:pPr>
      <w:r>
        <w:rPr>
          <w:noProof/>
          <w:lang w:eastAsia="en-GB"/>
        </w:rPr>
        <w:drawing>
          <wp:inline distT="0" distB="0" distL="0" distR="0" wp14:anchorId="14987787" wp14:editId="382E26E6">
            <wp:extent cx="1828800" cy="10382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38225"/>
                    </a:xfrm>
                    <a:prstGeom prst="rect">
                      <a:avLst/>
                    </a:prstGeom>
                    <a:noFill/>
                    <a:ln>
                      <a:noFill/>
                    </a:ln>
                  </pic:spPr>
                </pic:pic>
              </a:graphicData>
            </a:graphic>
          </wp:inline>
        </w:drawing>
      </w:r>
    </w:p>
    <w:p w14:paraId="23C4F42E"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705B4CF7" w14:textId="77777777" w:rsidTr="48237D35">
        <w:tc>
          <w:tcPr>
            <w:tcW w:w="5221" w:type="dxa"/>
            <w:shd w:val="clear" w:color="auto" w:fill="BFBFBF" w:themeFill="background1" w:themeFillShade="BF"/>
          </w:tcPr>
          <w:p w14:paraId="55D84DDE" w14:textId="77777777" w:rsidR="00F123FB" w:rsidRPr="00A83213" w:rsidRDefault="00F123FB" w:rsidP="35BDB6AC">
            <w:pPr>
              <w:rPr>
                <w:b/>
                <w:bCs/>
                <w:sz w:val="24"/>
                <w:szCs w:val="24"/>
              </w:rPr>
            </w:pPr>
            <w:r w:rsidRPr="35BDB6AC">
              <w:rPr>
                <w:b/>
                <w:bCs/>
                <w:sz w:val="24"/>
                <w:szCs w:val="24"/>
              </w:rPr>
              <w:t xml:space="preserve">Post Title: </w:t>
            </w:r>
            <w:r w:rsidR="00AB725D">
              <w:rPr>
                <w:b/>
                <w:bCs/>
                <w:sz w:val="24"/>
                <w:szCs w:val="24"/>
              </w:rPr>
              <w:t xml:space="preserve">Car </w:t>
            </w:r>
            <w:r w:rsidR="00B65818">
              <w:rPr>
                <w:b/>
                <w:bCs/>
                <w:sz w:val="24"/>
                <w:szCs w:val="24"/>
              </w:rPr>
              <w:t>Parking &amp; CCTV Attendant</w:t>
            </w:r>
            <w:r w:rsidR="003E2104" w:rsidRPr="35BDB6AC">
              <w:rPr>
                <w:b/>
                <w:bCs/>
                <w:sz w:val="24"/>
                <w:szCs w:val="24"/>
              </w:rPr>
              <w:t xml:space="preserve"> </w:t>
            </w:r>
          </w:p>
          <w:p w14:paraId="66303096"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61C4DCC2"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5855D864" w14:textId="77777777" w:rsidR="00F123FB" w:rsidRPr="00A83213" w:rsidRDefault="00F123FB" w:rsidP="005A6590">
            <w:pPr>
              <w:rPr>
                <w:rFonts w:cstheme="minorHAnsi"/>
                <w:sz w:val="24"/>
                <w:szCs w:val="24"/>
              </w:rPr>
            </w:pPr>
          </w:p>
        </w:tc>
      </w:tr>
      <w:tr w:rsidR="00F123FB" w:rsidRPr="00A83213" w14:paraId="6637C085" w14:textId="77777777" w:rsidTr="48237D35">
        <w:tc>
          <w:tcPr>
            <w:tcW w:w="10632" w:type="dxa"/>
            <w:gridSpan w:val="2"/>
            <w:vMerge w:val="restart"/>
          </w:tcPr>
          <w:p w14:paraId="79A49B5C" w14:textId="77777777" w:rsidR="00F123FB" w:rsidRPr="00F5711A" w:rsidRDefault="00F123FB" w:rsidP="005A6590">
            <w:pPr>
              <w:jc w:val="both"/>
              <w:rPr>
                <w:rFonts w:cstheme="minorHAnsi"/>
                <w:b/>
                <w:sz w:val="24"/>
                <w:szCs w:val="24"/>
              </w:rPr>
            </w:pPr>
            <w:r w:rsidRPr="00F5711A">
              <w:rPr>
                <w:rFonts w:cstheme="minorHAnsi"/>
                <w:b/>
                <w:sz w:val="24"/>
                <w:szCs w:val="24"/>
              </w:rPr>
              <w:t xml:space="preserve">Summary of the Role: </w:t>
            </w:r>
          </w:p>
          <w:p w14:paraId="3AE90D89" w14:textId="77777777" w:rsidR="00BC55C1" w:rsidRPr="00F5711A" w:rsidRDefault="00BC55C1" w:rsidP="005A6590">
            <w:pPr>
              <w:jc w:val="both"/>
              <w:rPr>
                <w:rFonts w:cstheme="minorHAnsi"/>
                <w:b/>
                <w:sz w:val="24"/>
                <w:szCs w:val="24"/>
              </w:rPr>
            </w:pPr>
          </w:p>
          <w:p w14:paraId="19B91704" w14:textId="77777777" w:rsidR="00CE2B1B" w:rsidRPr="00AB725D" w:rsidRDefault="00F5711A" w:rsidP="48237D35">
            <w:pPr>
              <w:pStyle w:val="ListParagraph"/>
              <w:widowControl w:val="0"/>
              <w:numPr>
                <w:ilvl w:val="0"/>
                <w:numId w:val="12"/>
              </w:numPr>
              <w:autoSpaceDE w:val="0"/>
              <w:autoSpaceDN w:val="0"/>
              <w:adjustRightInd w:val="0"/>
              <w:spacing w:after="0" w:line="254" w:lineRule="atLeast"/>
              <w:jc w:val="both"/>
              <w:rPr>
                <w:rFonts w:asciiTheme="minorHAnsi" w:hAnsiTheme="minorHAnsi"/>
                <w:sz w:val="24"/>
                <w:szCs w:val="24"/>
              </w:rPr>
            </w:pPr>
            <w:r w:rsidRPr="48237D35">
              <w:rPr>
                <w:rFonts w:asciiTheme="minorHAnsi" w:eastAsia="Arial Unicode MS" w:hAnsiTheme="minorHAnsi"/>
                <w:sz w:val="24"/>
                <w:szCs w:val="24"/>
              </w:rPr>
              <w:t xml:space="preserve">Responsible for </w:t>
            </w:r>
            <w:r w:rsidR="00AB725D" w:rsidRPr="48237D35">
              <w:rPr>
                <w:rFonts w:asciiTheme="minorHAnsi" w:eastAsia="Arial Unicode MS" w:hAnsiTheme="minorHAnsi"/>
                <w:sz w:val="24"/>
                <w:szCs w:val="24"/>
              </w:rPr>
              <w:t>the enforcement of the Trust Car Parking Policy</w:t>
            </w:r>
          </w:p>
          <w:p w14:paraId="6CB4AA8D" w14:textId="77777777" w:rsidR="48237D35" w:rsidRDefault="48237D35" w:rsidP="48237D35">
            <w:pPr>
              <w:pStyle w:val="ListParagraph"/>
              <w:widowControl w:val="0"/>
              <w:numPr>
                <w:ilvl w:val="0"/>
                <w:numId w:val="12"/>
              </w:numPr>
              <w:spacing w:after="0" w:line="254" w:lineRule="atLeast"/>
              <w:jc w:val="both"/>
              <w:rPr>
                <w:rFonts w:ascii="Calibri" w:eastAsia="Calibri" w:hAnsi="Calibri" w:cs="Calibri"/>
                <w:color w:val="000000" w:themeColor="text1"/>
                <w:sz w:val="24"/>
                <w:szCs w:val="24"/>
              </w:rPr>
            </w:pPr>
            <w:r w:rsidRPr="48237D35">
              <w:rPr>
                <w:rFonts w:ascii="Calibri" w:eastAsia="Calibri" w:hAnsi="Calibri" w:cs="Calibri"/>
                <w:color w:val="000000" w:themeColor="text1"/>
                <w:sz w:val="24"/>
                <w:szCs w:val="24"/>
              </w:rPr>
              <w:t>Responsible for ensuring the correct application of the Quality Management System where it interfaces with their daily activities</w:t>
            </w:r>
          </w:p>
          <w:p w14:paraId="69FFC29B" w14:textId="77777777" w:rsidR="00B65818" w:rsidRDefault="00B65818" w:rsidP="48237D35">
            <w:pPr>
              <w:pStyle w:val="ListParagraph"/>
              <w:widowControl w:val="0"/>
              <w:numPr>
                <w:ilvl w:val="0"/>
                <w:numId w:val="12"/>
              </w:numPr>
              <w:spacing w:after="0" w:line="254" w:lineRule="atLeast"/>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Responsible for the monitoring of CCTV as and when required </w:t>
            </w:r>
          </w:p>
          <w:p w14:paraId="13D996FE" w14:textId="77777777" w:rsidR="00AB725D" w:rsidRPr="00694B59" w:rsidRDefault="00AB725D" w:rsidP="00694B59">
            <w:pPr>
              <w:widowControl w:val="0"/>
              <w:autoSpaceDE w:val="0"/>
              <w:autoSpaceDN w:val="0"/>
              <w:adjustRightInd w:val="0"/>
              <w:spacing w:line="254" w:lineRule="atLeast"/>
              <w:ind w:left="360"/>
              <w:jc w:val="both"/>
              <w:rPr>
                <w:sz w:val="24"/>
                <w:szCs w:val="24"/>
              </w:rPr>
            </w:pPr>
          </w:p>
          <w:p w14:paraId="1D824A38"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2A6605CF"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26F9AA45"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5305EB43"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251F4D25"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3CDF5C2F"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5FE04573"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39D52678"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41318D54" w14:textId="77777777" w:rsidR="00CE2B1B" w:rsidRDefault="00CE2B1B" w:rsidP="00CE2B1B">
            <w:pPr>
              <w:widowControl w:val="0"/>
              <w:autoSpaceDE w:val="0"/>
              <w:autoSpaceDN w:val="0"/>
              <w:adjustRightInd w:val="0"/>
              <w:spacing w:line="254" w:lineRule="atLeast"/>
              <w:jc w:val="both"/>
              <w:rPr>
                <w:rFonts w:cstheme="minorHAnsi"/>
                <w:sz w:val="24"/>
                <w:szCs w:val="24"/>
              </w:rPr>
            </w:pPr>
          </w:p>
          <w:p w14:paraId="2507B126" w14:textId="77777777" w:rsidR="00CE2B1B" w:rsidRPr="00CE2B1B" w:rsidRDefault="00CE2B1B" w:rsidP="00CE2B1B">
            <w:pPr>
              <w:widowControl w:val="0"/>
              <w:autoSpaceDE w:val="0"/>
              <w:autoSpaceDN w:val="0"/>
              <w:adjustRightInd w:val="0"/>
              <w:spacing w:line="254" w:lineRule="atLeast"/>
              <w:jc w:val="both"/>
              <w:rPr>
                <w:rFonts w:cstheme="minorHAnsi"/>
                <w:sz w:val="24"/>
                <w:szCs w:val="24"/>
              </w:rPr>
            </w:pPr>
          </w:p>
        </w:tc>
        <w:tc>
          <w:tcPr>
            <w:tcW w:w="4252" w:type="dxa"/>
          </w:tcPr>
          <w:p w14:paraId="3323CC48" w14:textId="77777777" w:rsidR="00F123FB" w:rsidRPr="00A83213" w:rsidRDefault="00F123FB" w:rsidP="005A6590">
            <w:pPr>
              <w:rPr>
                <w:rFonts w:cstheme="minorHAnsi"/>
                <w:b/>
                <w:sz w:val="24"/>
                <w:szCs w:val="24"/>
              </w:rPr>
            </w:pPr>
            <w:r w:rsidRPr="00A83213">
              <w:rPr>
                <w:rFonts w:cstheme="minorHAnsi"/>
                <w:b/>
                <w:sz w:val="24"/>
                <w:szCs w:val="24"/>
              </w:rPr>
              <w:t>Reports to:</w:t>
            </w:r>
          </w:p>
          <w:p w14:paraId="7F60B8F3" w14:textId="77777777" w:rsidR="00F123FB" w:rsidRPr="00A83213" w:rsidRDefault="00F123FB" w:rsidP="005A6590">
            <w:pPr>
              <w:rPr>
                <w:rFonts w:cstheme="minorHAnsi"/>
                <w:sz w:val="24"/>
                <w:szCs w:val="24"/>
              </w:rPr>
            </w:pPr>
          </w:p>
          <w:p w14:paraId="3CA43777" w14:textId="77777777" w:rsidR="00F123FB" w:rsidRPr="00A83213" w:rsidRDefault="00AB725D" w:rsidP="35BDB6AC">
            <w:pPr>
              <w:pStyle w:val="ListParagraph"/>
              <w:numPr>
                <w:ilvl w:val="0"/>
                <w:numId w:val="9"/>
              </w:numPr>
              <w:spacing w:after="0"/>
              <w:rPr>
                <w:rFonts w:asciiTheme="minorHAnsi" w:hAnsiTheme="minorHAnsi"/>
                <w:sz w:val="24"/>
                <w:szCs w:val="24"/>
              </w:rPr>
            </w:pPr>
            <w:r>
              <w:rPr>
                <w:rFonts w:asciiTheme="minorHAnsi" w:hAnsiTheme="minorHAnsi"/>
                <w:sz w:val="24"/>
                <w:szCs w:val="24"/>
              </w:rPr>
              <w:t>Car Parking Supervisor</w:t>
            </w:r>
          </w:p>
          <w:p w14:paraId="02F0AD5F"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1C9FAF6D" w14:textId="77777777" w:rsidTr="48237D35">
        <w:tc>
          <w:tcPr>
            <w:tcW w:w="10632" w:type="dxa"/>
            <w:gridSpan w:val="2"/>
            <w:vMerge/>
          </w:tcPr>
          <w:p w14:paraId="03E19234" w14:textId="77777777" w:rsidR="00F123FB" w:rsidRPr="00F5711A" w:rsidRDefault="00F123FB" w:rsidP="005A6590">
            <w:pPr>
              <w:rPr>
                <w:rFonts w:cstheme="minorHAnsi"/>
                <w:sz w:val="24"/>
                <w:szCs w:val="24"/>
              </w:rPr>
            </w:pPr>
          </w:p>
        </w:tc>
        <w:tc>
          <w:tcPr>
            <w:tcW w:w="4252" w:type="dxa"/>
          </w:tcPr>
          <w:p w14:paraId="7FB27DDF"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7D93E1EC" w14:textId="77777777" w:rsidR="00F123FB" w:rsidRPr="00A83213" w:rsidRDefault="00F123FB" w:rsidP="005A6590">
            <w:pPr>
              <w:rPr>
                <w:rFonts w:cstheme="minorHAnsi"/>
                <w:sz w:val="24"/>
                <w:szCs w:val="24"/>
              </w:rPr>
            </w:pPr>
          </w:p>
          <w:p w14:paraId="2D4F1C23"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4EF738DD" w14:textId="77777777" w:rsidR="00424DF3" w:rsidRPr="00A83213" w:rsidRDefault="00424DF3" w:rsidP="6D3ECB3A">
            <w:pPr>
              <w:jc w:val="both"/>
              <w:rPr>
                <w:rFonts w:eastAsia="Times New Roman"/>
                <w:i/>
                <w:iCs/>
                <w:sz w:val="24"/>
                <w:szCs w:val="24"/>
              </w:rPr>
            </w:pPr>
            <w:r w:rsidRPr="6D3ECB3A">
              <w:rPr>
                <w:rFonts w:eastAsia="Times New Roman"/>
                <w:sz w:val="24"/>
                <w:szCs w:val="24"/>
              </w:rPr>
              <w:t xml:space="preserve">The post holder is expected to liaise with other members of </w:t>
            </w:r>
            <w:r w:rsidR="00F5711A" w:rsidRPr="6D3ECB3A">
              <w:rPr>
                <w:rFonts w:eastAsia="Times New Roman"/>
                <w:sz w:val="24"/>
                <w:szCs w:val="24"/>
              </w:rPr>
              <w:t>CDD Services</w:t>
            </w:r>
            <w:r w:rsidRPr="6D3ECB3A">
              <w:rPr>
                <w:rFonts w:eastAsia="Times New Roman"/>
                <w:sz w:val="24"/>
                <w:szCs w:val="24"/>
              </w:rPr>
              <w:t xml:space="preserve"> and CDDFT staff to enable the fulfilment of their duties. Where their duties bring them into contact with other groups e.g. other Trust staff, patients and their visitors / carers, a professional working manner should be adopted. When this contact includes members of the </w:t>
            </w:r>
            <w:proofErr w:type="gramStart"/>
            <w:r w:rsidRPr="6D3ECB3A">
              <w:rPr>
                <w:rFonts w:eastAsia="Times New Roman"/>
                <w:sz w:val="24"/>
                <w:szCs w:val="24"/>
              </w:rPr>
              <w:t>general public</w:t>
            </w:r>
            <w:proofErr w:type="gramEnd"/>
            <w:r w:rsidRPr="6D3ECB3A">
              <w:rPr>
                <w:rFonts w:eastAsia="Times New Roman"/>
                <w:sz w:val="24"/>
                <w:szCs w:val="24"/>
              </w:rPr>
              <w:t>, common courtesy should be shown</w:t>
            </w:r>
            <w:r w:rsidRPr="6D3ECB3A">
              <w:rPr>
                <w:rFonts w:eastAsia="Times New Roman"/>
                <w:i/>
                <w:iCs/>
                <w:sz w:val="24"/>
                <w:szCs w:val="24"/>
              </w:rPr>
              <w:t>.</w:t>
            </w:r>
          </w:p>
          <w:p w14:paraId="7D4D616E" w14:textId="77777777" w:rsidR="00F123FB" w:rsidRPr="00A83213" w:rsidRDefault="00F123FB" w:rsidP="005A6590">
            <w:pPr>
              <w:rPr>
                <w:rFonts w:cstheme="minorHAnsi"/>
                <w:sz w:val="24"/>
                <w:szCs w:val="24"/>
              </w:rPr>
            </w:pPr>
          </w:p>
        </w:tc>
      </w:tr>
      <w:tr w:rsidR="00F123FB" w:rsidRPr="00A83213" w14:paraId="051858F5" w14:textId="77777777" w:rsidTr="48237D35">
        <w:tc>
          <w:tcPr>
            <w:tcW w:w="10632" w:type="dxa"/>
            <w:gridSpan w:val="2"/>
            <w:shd w:val="clear" w:color="auto" w:fill="BFBFBF" w:themeFill="background1" w:themeFillShade="BF"/>
          </w:tcPr>
          <w:p w14:paraId="3519A2D1" w14:textId="77777777" w:rsidR="00F123FB" w:rsidRPr="00F5711A" w:rsidRDefault="00F123FB" w:rsidP="005A6590">
            <w:pPr>
              <w:rPr>
                <w:rFonts w:cstheme="minorHAnsi"/>
                <w:b/>
                <w:sz w:val="24"/>
                <w:szCs w:val="24"/>
              </w:rPr>
            </w:pPr>
            <w:r w:rsidRPr="00F5711A">
              <w:rPr>
                <w:rFonts w:cstheme="minorHAnsi"/>
                <w:b/>
                <w:sz w:val="24"/>
                <w:szCs w:val="24"/>
              </w:rPr>
              <w:t>Key Responsibilities</w:t>
            </w:r>
          </w:p>
        </w:tc>
        <w:tc>
          <w:tcPr>
            <w:tcW w:w="4252" w:type="dxa"/>
            <w:shd w:val="clear" w:color="auto" w:fill="BFBFBF" w:themeFill="background1" w:themeFillShade="BF"/>
          </w:tcPr>
          <w:p w14:paraId="33880AF0" w14:textId="77777777" w:rsidR="00F123FB" w:rsidRPr="00A83213" w:rsidRDefault="00F123FB" w:rsidP="005A6590">
            <w:pPr>
              <w:rPr>
                <w:rFonts w:cstheme="minorHAnsi"/>
                <w:sz w:val="24"/>
                <w:szCs w:val="24"/>
              </w:rPr>
            </w:pPr>
          </w:p>
        </w:tc>
      </w:tr>
      <w:tr w:rsidR="00F123FB" w:rsidRPr="00A83213" w14:paraId="187EB384" w14:textId="77777777" w:rsidTr="48237D35">
        <w:tc>
          <w:tcPr>
            <w:tcW w:w="14884" w:type="dxa"/>
            <w:gridSpan w:val="3"/>
          </w:tcPr>
          <w:p w14:paraId="12195239" w14:textId="77777777" w:rsidR="0009734C" w:rsidRPr="0037314D" w:rsidRDefault="0009734C" w:rsidP="0009734C">
            <w:pPr>
              <w:jc w:val="both"/>
              <w:rPr>
                <w:rFonts w:cs="Arial"/>
                <w:sz w:val="24"/>
                <w:szCs w:val="24"/>
              </w:rPr>
            </w:pPr>
          </w:p>
          <w:p w14:paraId="7074166B" w14:textId="77777777" w:rsidR="0009734C" w:rsidRPr="0037314D" w:rsidRDefault="0009734C"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Issue Parking Charge Notices to vehicles that are parked in breach of the Trust Policy</w:t>
            </w:r>
          </w:p>
          <w:p w14:paraId="308CEC2D" w14:textId="77777777" w:rsidR="0009734C" w:rsidRPr="0037314D" w:rsidRDefault="0037314D"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color w:val="202124"/>
                <w:sz w:val="24"/>
                <w:szCs w:val="24"/>
                <w:shd w:val="clear" w:color="auto" w:fill="FFFFFF"/>
              </w:rPr>
              <w:t>Responsible for the monitoring of the car parking service equipment, its performance and reporting of faults or damages to the Car Parking Management Team</w:t>
            </w:r>
          </w:p>
          <w:p w14:paraId="294D4401" w14:textId="77777777" w:rsidR="0037314D" w:rsidRPr="0037314D" w:rsidRDefault="0037314D"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color w:val="202124"/>
                <w:sz w:val="24"/>
                <w:szCs w:val="24"/>
                <w:shd w:val="clear" w:color="auto" w:fill="FFFFFF"/>
              </w:rPr>
              <w:lastRenderedPageBreak/>
              <w:t xml:space="preserve">Directs drivers of vehicles to appropriate parking areas </w:t>
            </w:r>
            <w:proofErr w:type="gramStart"/>
            <w:r w:rsidRPr="0037314D">
              <w:rPr>
                <w:rFonts w:asciiTheme="minorHAnsi" w:hAnsiTheme="minorHAnsi" w:cstheme="minorHAnsi"/>
                <w:color w:val="202124"/>
                <w:sz w:val="24"/>
                <w:szCs w:val="24"/>
                <w:shd w:val="clear" w:color="auto" w:fill="FFFFFF"/>
              </w:rPr>
              <w:t>if and when</w:t>
            </w:r>
            <w:proofErr w:type="gramEnd"/>
            <w:r w:rsidRPr="0037314D">
              <w:rPr>
                <w:rFonts w:asciiTheme="minorHAnsi" w:hAnsiTheme="minorHAnsi" w:cstheme="minorHAnsi"/>
                <w:color w:val="202124"/>
                <w:sz w:val="24"/>
                <w:szCs w:val="24"/>
                <w:shd w:val="clear" w:color="auto" w:fill="FFFFFF"/>
              </w:rPr>
              <w:t xml:space="preserve"> required and provides information to visitors, students, staff and patients</w:t>
            </w:r>
          </w:p>
          <w:p w14:paraId="1436A30C" w14:textId="77777777" w:rsidR="0037314D" w:rsidRPr="0037314D" w:rsidRDefault="0037314D"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color w:val="202124"/>
                <w:sz w:val="24"/>
                <w:szCs w:val="24"/>
                <w:shd w:val="clear" w:color="auto" w:fill="FFFFFF"/>
              </w:rPr>
              <w:t>Monitors and/or patrol site to ensure traffic remains flowing</w:t>
            </w:r>
          </w:p>
          <w:p w14:paraId="0F19BE2E" w14:textId="77777777" w:rsidR="0037314D" w:rsidRPr="0037314D" w:rsidRDefault="0037314D"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color w:val="202124"/>
                <w:sz w:val="24"/>
                <w:szCs w:val="24"/>
                <w:shd w:val="clear" w:color="auto" w:fill="FFFFFF"/>
              </w:rPr>
              <w:t xml:space="preserve">Observe, </w:t>
            </w:r>
            <w:proofErr w:type="gramStart"/>
            <w:r w:rsidRPr="0037314D">
              <w:rPr>
                <w:rFonts w:asciiTheme="minorHAnsi" w:hAnsiTheme="minorHAnsi" w:cstheme="minorHAnsi"/>
                <w:color w:val="202124"/>
                <w:sz w:val="24"/>
                <w:szCs w:val="24"/>
                <w:shd w:val="clear" w:color="auto" w:fill="FFFFFF"/>
              </w:rPr>
              <w:t>uphold and enforce health &amp; safety regulations at all times</w:t>
            </w:r>
            <w:proofErr w:type="gramEnd"/>
            <w:r w:rsidRPr="0037314D">
              <w:rPr>
                <w:rFonts w:asciiTheme="minorHAnsi" w:hAnsiTheme="minorHAnsi" w:cstheme="minorHAnsi"/>
                <w:color w:val="202124"/>
                <w:sz w:val="24"/>
                <w:szCs w:val="24"/>
                <w:shd w:val="clear" w:color="auto" w:fill="FFFFFF"/>
              </w:rPr>
              <w:t xml:space="preserve"> including the wearing of hi-visibility and safety clothing and the reporting of hazards and dangers on site</w:t>
            </w:r>
          </w:p>
          <w:p w14:paraId="69A1B4BD" w14:textId="77777777" w:rsidR="0037314D" w:rsidRPr="00694B59" w:rsidRDefault="0037314D"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color w:val="202124"/>
                <w:sz w:val="24"/>
                <w:szCs w:val="24"/>
                <w:shd w:val="clear" w:color="auto" w:fill="FFFFFF"/>
              </w:rPr>
              <w:t>Take intercom calls and assist customers with their issues and queries.</w:t>
            </w:r>
          </w:p>
          <w:p w14:paraId="7B9FA22E" w14:textId="77777777" w:rsidR="00694B59" w:rsidRPr="0037314D" w:rsidRDefault="00694B59" w:rsidP="00B65818">
            <w:pPr>
              <w:pStyle w:val="ListParagraph"/>
              <w:numPr>
                <w:ilvl w:val="0"/>
                <w:numId w:val="18"/>
              </w:numPr>
              <w:spacing w:after="0"/>
              <w:jc w:val="both"/>
              <w:rPr>
                <w:rFonts w:asciiTheme="minorHAnsi" w:hAnsiTheme="minorHAnsi" w:cstheme="minorHAnsi"/>
                <w:sz w:val="24"/>
                <w:szCs w:val="24"/>
              </w:rPr>
            </w:pPr>
            <w:r>
              <w:rPr>
                <w:rFonts w:asciiTheme="minorHAnsi" w:hAnsiTheme="minorHAnsi" w:cstheme="minorHAnsi"/>
                <w:color w:val="202124"/>
                <w:sz w:val="24"/>
                <w:szCs w:val="24"/>
                <w:shd w:val="clear" w:color="auto" w:fill="FFFFFF"/>
              </w:rPr>
              <w:t xml:space="preserve">To man the Car Parking Reception, take card and cash payment on an ad hoc basis </w:t>
            </w:r>
            <w:proofErr w:type="gramStart"/>
            <w:r>
              <w:rPr>
                <w:rFonts w:asciiTheme="minorHAnsi" w:hAnsiTheme="minorHAnsi" w:cstheme="minorHAnsi"/>
                <w:color w:val="202124"/>
                <w:sz w:val="24"/>
                <w:szCs w:val="24"/>
                <w:shd w:val="clear" w:color="auto" w:fill="FFFFFF"/>
              </w:rPr>
              <w:t>and also</w:t>
            </w:r>
            <w:proofErr w:type="gramEnd"/>
            <w:r>
              <w:rPr>
                <w:rFonts w:asciiTheme="minorHAnsi" w:hAnsiTheme="minorHAnsi" w:cstheme="minorHAnsi"/>
                <w:color w:val="202124"/>
                <w:sz w:val="24"/>
                <w:szCs w:val="24"/>
                <w:shd w:val="clear" w:color="auto" w:fill="FFFFFF"/>
              </w:rPr>
              <w:t xml:space="preserve"> validate parking passes for visitors</w:t>
            </w:r>
          </w:p>
          <w:p w14:paraId="361DB1A7" w14:textId="77777777" w:rsidR="00F5711A" w:rsidRPr="0037314D" w:rsidRDefault="00F5711A"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Issue keys in accordance with the agreed procedure</w:t>
            </w:r>
          </w:p>
          <w:p w14:paraId="2C351FB9" w14:textId="77777777" w:rsidR="00F5711A" w:rsidRPr="0037314D" w:rsidRDefault="00F5711A"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 xml:space="preserve">Give appropriate advice and instruction to staff and public in respect of the effective operation of the </w:t>
            </w:r>
            <w:r w:rsidR="00E44346" w:rsidRPr="0037314D">
              <w:rPr>
                <w:rFonts w:asciiTheme="minorHAnsi" w:hAnsiTheme="minorHAnsi" w:cstheme="minorHAnsi"/>
                <w:sz w:val="24"/>
                <w:szCs w:val="24"/>
              </w:rPr>
              <w:t xml:space="preserve">Trust </w:t>
            </w:r>
            <w:r w:rsidR="00AB725D" w:rsidRPr="0037314D">
              <w:rPr>
                <w:rFonts w:asciiTheme="minorHAnsi" w:hAnsiTheme="minorHAnsi" w:cstheme="minorHAnsi"/>
                <w:sz w:val="24"/>
                <w:szCs w:val="24"/>
              </w:rPr>
              <w:t>car parks</w:t>
            </w:r>
          </w:p>
          <w:p w14:paraId="0D0EBDB3" w14:textId="77777777" w:rsidR="00F5711A" w:rsidRPr="0037314D" w:rsidRDefault="00F5711A"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Give appropriate instruction to any</w:t>
            </w:r>
            <w:r w:rsidR="00E44346" w:rsidRPr="0037314D">
              <w:rPr>
                <w:rFonts w:asciiTheme="minorHAnsi" w:hAnsiTheme="minorHAnsi" w:cstheme="minorHAnsi"/>
                <w:sz w:val="24"/>
                <w:szCs w:val="24"/>
              </w:rPr>
              <w:t xml:space="preserve"> new members of the </w:t>
            </w:r>
            <w:r w:rsidR="00AB725D" w:rsidRPr="0037314D">
              <w:rPr>
                <w:rFonts w:asciiTheme="minorHAnsi" w:hAnsiTheme="minorHAnsi" w:cstheme="minorHAnsi"/>
                <w:sz w:val="24"/>
                <w:szCs w:val="24"/>
              </w:rPr>
              <w:t>Car Parking Team</w:t>
            </w:r>
          </w:p>
          <w:p w14:paraId="09902611" w14:textId="77777777" w:rsidR="00F5711A" w:rsidRPr="0037314D" w:rsidRDefault="00F5711A" w:rsidP="00B65818">
            <w:pPr>
              <w:pStyle w:val="ListParagraph"/>
              <w:numPr>
                <w:ilvl w:val="0"/>
                <w:numId w:val="18"/>
              </w:numPr>
              <w:spacing w:after="0"/>
              <w:jc w:val="both"/>
              <w:rPr>
                <w:rFonts w:asciiTheme="minorHAnsi" w:hAnsiTheme="minorHAnsi"/>
                <w:sz w:val="24"/>
                <w:szCs w:val="24"/>
              </w:rPr>
            </w:pPr>
            <w:r w:rsidRPr="48237D35">
              <w:rPr>
                <w:rFonts w:asciiTheme="minorHAnsi" w:hAnsiTheme="minorHAnsi"/>
                <w:sz w:val="24"/>
                <w:szCs w:val="24"/>
              </w:rPr>
              <w:t xml:space="preserve">Work agreed rotas and </w:t>
            </w:r>
            <w:proofErr w:type="gramStart"/>
            <w:r w:rsidRPr="48237D35">
              <w:rPr>
                <w:rFonts w:asciiTheme="minorHAnsi" w:hAnsiTheme="minorHAnsi"/>
                <w:sz w:val="24"/>
                <w:szCs w:val="24"/>
              </w:rPr>
              <w:t>co-oper</w:t>
            </w:r>
            <w:r w:rsidR="00E44346" w:rsidRPr="48237D35">
              <w:rPr>
                <w:rFonts w:asciiTheme="minorHAnsi" w:hAnsiTheme="minorHAnsi"/>
                <w:sz w:val="24"/>
                <w:szCs w:val="24"/>
              </w:rPr>
              <w:t>ate</w:t>
            </w:r>
            <w:proofErr w:type="gramEnd"/>
            <w:r w:rsidR="00E44346" w:rsidRPr="48237D35">
              <w:rPr>
                <w:rFonts w:asciiTheme="minorHAnsi" w:hAnsiTheme="minorHAnsi"/>
                <w:sz w:val="24"/>
                <w:szCs w:val="24"/>
              </w:rPr>
              <w:t xml:space="preserve"> to maintain a 24-hour cover</w:t>
            </w:r>
          </w:p>
          <w:p w14:paraId="7A1109D4" w14:textId="77777777" w:rsidR="00F5711A" w:rsidRPr="0037314D" w:rsidRDefault="00F5711A"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Att</w:t>
            </w:r>
            <w:r w:rsidR="0037314D" w:rsidRPr="0037314D">
              <w:rPr>
                <w:rFonts w:asciiTheme="minorHAnsi" w:hAnsiTheme="minorHAnsi" w:cstheme="minorHAnsi"/>
                <w:sz w:val="24"/>
                <w:szCs w:val="24"/>
              </w:rPr>
              <w:t>end training courses as required</w:t>
            </w:r>
          </w:p>
          <w:p w14:paraId="7AB2F7EF" w14:textId="77777777" w:rsidR="00F5711A" w:rsidRPr="0037314D" w:rsidRDefault="00F5711A" w:rsidP="00B65818">
            <w:pPr>
              <w:pStyle w:val="ListParagraph"/>
              <w:numPr>
                <w:ilvl w:val="0"/>
                <w:numId w:val="18"/>
              </w:numPr>
              <w:spacing w:after="0"/>
              <w:jc w:val="both"/>
              <w:rPr>
                <w:rFonts w:asciiTheme="minorHAnsi" w:hAnsiTheme="minorHAnsi" w:cstheme="minorHAnsi"/>
                <w:sz w:val="24"/>
                <w:szCs w:val="24"/>
              </w:rPr>
            </w:pPr>
            <w:r w:rsidRPr="0037314D">
              <w:rPr>
                <w:rFonts w:asciiTheme="minorHAnsi" w:hAnsiTheme="minorHAnsi" w:cstheme="minorHAnsi"/>
                <w:sz w:val="24"/>
                <w:szCs w:val="24"/>
              </w:rPr>
              <w:t>Carry out appropriate procedures for i</w:t>
            </w:r>
            <w:r w:rsidR="00AB725D" w:rsidRPr="0037314D">
              <w:rPr>
                <w:rFonts w:asciiTheme="minorHAnsi" w:hAnsiTheme="minorHAnsi" w:cstheme="minorHAnsi"/>
                <w:sz w:val="24"/>
                <w:szCs w:val="24"/>
              </w:rPr>
              <w:t>dentifying and reporting faults</w:t>
            </w:r>
          </w:p>
          <w:p w14:paraId="3EDE77A5" w14:textId="77777777" w:rsidR="00E44346" w:rsidRDefault="00F5711A" w:rsidP="00B65818">
            <w:pPr>
              <w:pStyle w:val="ListParagraph"/>
              <w:numPr>
                <w:ilvl w:val="0"/>
                <w:numId w:val="18"/>
              </w:numPr>
              <w:spacing w:after="0"/>
              <w:rPr>
                <w:rFonts w:asciiTheme="minorHAnsi" w:hAnsiTheme="minorHAnsi" w:cs="Arial"/>
                <w:sz w:val="24"/>
                <w:szCs w:val="24"/>
              </w:rPr>
            </w:pPr>
            <w:r w:rsidRPr="0037314D">
              <w:rPr>
                <w:rFonts w:asciiTheme="minorHAnsi" w:hAnsiTheme="minorHAnsi" w:cstheme="minorHAnsi"/>
                <w:sz w:val="24"/>
                <w:szCs w:val="24"/>
              </w:rPr>
              <w:t>Follow security procedures</w:t>
            </w:r>
            <w:r w:rsidRPr="0037314D">
              <w:rPr>
                <w:rFonts w:asciiTheme="minorHAnsi" w:hAnsiTheme="minorHAnsi" w:cs="Arial"/>
                <w:sz w:val="24"/>
                <w:szCs w:val="24"/>
              </w:rPr>
              <w:t xml:space="preserve"> </w:t>
            </w:r>
          </w:p>
          <w:p w14:paraId="77A0DD77" w14:textId="77777777" w:rsidR="00B65818" w:rsidRPr="00B65818" w:rsidRDefault="00B65818" w:rsidP="00B65818">
            <w:pPr>
              <w:numPr>
                <w:ilvl w:val="0"/>
                <w:numId w:val="18"/>
              </w:numPr>
              <w:rPr>
                <w:rFonts w:eastAsia="Calibri" w:cstheme="minorHAnsi"/>
                <w:sz w:val="24"/>
                <w:szCs w:val="24"/>
              </w:rPr>
            </w:pPr>
            <w:r w:rsidRPr="00B65818">
              <w:rPr>
                <w:rFonts w:eastAsia="Calibri" w:cstheme="minorHAnsi"/>
                <w:sz w:val="24"/>
                <w:szCs w:val="24"/>
              </w:rPr>
              <w:t>Ensure CCTV images, information and transcribing minutes which could be used in court proceedings must always be held highly secure. Specific patient policies must be applied.</w:t>
            </w:r>
          </w:p>
          <w:p w14:paraId="715D06FA" w14:textId="77777777" w:rsidR="00B65818" w:rsidRPr="00B65818" w:rsidRDefault="00B65818" w:rsidP="00B65818">
            <w:pPr>
              <w:numPr>
                <w:ilvl w:val="0"/>
                <w:numId w:val="18"/>
              </w:numPr>
              <w:rPr>
                <w:rFonts w:eastAsia="Calibri" w:cstheme="minorHAnsi"/>
                <w:sz w:val="24"/>
                <w:szCs w:val="24"/>
              </w:rPr>
            </w:pPr>
            <w:r w:rsidRPr="00B65818">
              <w:rPr>
                <w:rFonts w:eastAsia="Calibri" w:cstheme="minorHAnsi"/>
                <w:sz w:val="24"/>
                <w:szCs w:val="24"/>
              </w:rPr>
              <w:t>Whilst working in the CCTV role there will be a frequent requirement to sit or stand in a restricted position for most of the shift.</w:t>
            </w:r>
          </w:p>
          <w:p w14:paraId="18E1A2A1" w14:textId="77777777" w:rsidR="00B65818" w:rsidRPr="00B65818" w:rsidRDefault="00B65818" w:rsidP="00B65818">
            <w:pPr>
              <w:numPr>
                <w:ilvl w:val="0"/>
                <w:numId w:val="18"/>
              </w:numPr>
              <w:rPr>
                <w:rFonts w:eastAsia="Calibri"/>
                <w:sz w:val="24"/>
                <w:szCs w:val="24"/>
              </w:rPr>
            </w:pPr>
            <w:r w:rsidRPr="00B65818">
              <w:rPr>
                <w:rFonts w:eastAsia="Calibri"/>
                <w:sz w:val="24"/>
                <w:szCs w:val="24"/>
              </w:rPr>
              <w:t>Gain specialist and theoretical knowledge regarding the operation and processes to carry out the role e.g., access control, CCTV, security related software and the application of the law.</w:t>
            </w:r>
          </w:p>
          <w:p w14:paraId="2328AD11" w14:textId="77777777" w:rsidR="00B65818" w:rsidRPr="00B65818" w:rsidRDefault="00B65818" w:rsidP="00B65818">
            <w:pPr>
              <w:numPr>
                <w:ilvl w:val="0"/>
                <w:numId w:val="18"/>
              </w:numPr>
              <w:rPr>
                <w:rFonts w:eastAsia="Calibri"/>
                <w:sz w:val="24"/>
                <w:szCs w:val="24"/>
              </w:rPr>
            </w:pPr>
            <w:r w:rsidRPr="00B65818">
              <w:rPr>
                <w:rFonts w:eastAsia="Calibri"/>
                <w:sz w:val="24"/>
                <w:szCs w:val="24"/>
              </w:rPr>
              <w:t>Ensure control systems operate effectively i.e., possess keyboard skills and manual dexterity associated with CCTV, access control related software and alarm systems.</w:t>
            </w:r>
            <w:r>
              <w:rPr>
                <w:rFonts w:eastAsia="Calibri"/>
                <w:sz w:val="24"/>
                <w:szCs w:val="24"/>
              </w:rPr>
              <w:t xml:space="preserve"> </w:t>
            </w:r>
          </w:p>
          <w:p w14:paraId="6A842FF4" w14:textId="77777777" w:rsidR="00B65818" w:rsidRPr="00B65818" w:rsidRDefault="00B65818" w:rsidP="00B65818">
            <w:pPr>
              <w:numPr>
                <w:ilvl w:val="0"/>
                <w:numId w:val="18"/>
              </w:numPr>
              <w:rPr>
                <w:rFonts w:eastAsia="Calibri" w:cstheme="minorHAnsi"/>
                <w:sz w:val="24"/>
                <w:szCs w:val="24"/>
              </w:rPr>
            </w:pPr>
            <w:r w:rsidRPr="00B65818">
              <w:rPr>
                <w:rFonts w:eastAsia="Calibri" w:cstheme="minorHAnsi"/>
                <w:sz w:val="24"/>
                <w:szCs w:val="24"/>
              </w:rPr>
              <w:t xml:space="preserve">Knowledge of the hospital layout, usage and key stakeholders / contact points. </w:t>
            </w:r>
          </w:p>
          <w:p w14:paraId="6C30881E" w14:textId="77777777" w:rsidR="00E44346" w:rsidRPr="00B65818" w:rsidRDefault="00E44346" w:rsidP="00B65818">
            <w:pPr>
              <w:ind w:left="1069"/>
              <w:rPr>
                <w:rFonts w:cs="Arial"/>
                <w:sz w:val="24"/>
                <w:szCs w:val="24"/>
              </w:rPr>
            </w:pPr>
          </w:p>
          <w:p w14:paraId="1CE2D6FE" w14:textId="77777777" w:rsidR="00F123FB" w:rsidRPr="00F5711A" w:rsidRDefault="00F123FB" w:rsidP="005A6590">
            <w:pPr>
              <w:rPr>
                <w:rFonts w:cstheme="minorHAnsi"/>
                <w:b/>
                <w:sz w:val="24"/>
                <w:szCs w:val="24"/>
              </w:rPr>
            </w:pPr>
            <w:r w:rsidRPr="00F5711A">
              <w:rPr>
                <w:rFonts w:cstheme="minorHAnsi"/>
                <w:b/>
                <w:sz w:val="24"/>
                <w:szCs w:val="24"/>
              </w:rPr>
              <w:t>General</w:t>
            </w:r>
          </w:p>
          <w:p w14:paraId="455E9DEC" w14:textId="77777777" w:rsidR="00F123FB" w:rsidRPr="00F5711A" w:rsidRDefault="00F123FB" w:rsidP="005A6590">
            <w:pPr>
              <w:rPr>
                <w:rFonts w:cstheme="minorHAnsi"/>
                <w:b/>
                <w:sz w:val="24"/>
                <w:szCs w:val="24"/>
              </w:rPr>
            </w:pPr>
            <w:r w:rsidRPr="00F5711A">
              <w:rPr>
                <w:rFonts w:cstheme="minorHAnsi"/>
                <w:sz w:val="24"/>
                <w:szCs w:val="24"/>
              </w:rPr>
              <w:t xml:space="preserve">The above list is not exclusive or exhaustive; </w:t>
            </w:r>
            <w:r w:rsidR="009C7FEC" w:rsidRPr="00F5711A">
              <w:rPr>
                <w:rFonts w:cstheme="minorHAnsi"/>
                <w:sz w:val="24"/>
                <w:szCs w:val="24"/>
              </w:rPr>
              <w:t xml:space="preserve">the </w:t>
            </w:r>
            <w:r w:rsidRPr="00F5711A">
              <w:rPr>
                <w:rFonts w:cstheme="minorHAnsi"/>
                <w:sz w:val="24"/>
                <w:szCs w:val="24"/>
              </w:rPr>
              <w:t xml:space="preserve">post holder is expected to be co-operative and flexible in line with </w:t>
            </w:r>
            <w:r w:rsidR="009C7FEC" w:rsidRPr="00F5711A">
              <w:rPr>
                <w:rFonts w:cstheme="minorHAnsi"/>
                <w:sz w:val="24"/>
                <w:szCs w:val="24"/>
              </w:rPr>
              <w:t xml:space="preserve">the </w:t>
            </w:r>
            <w:r w:rsidRPr="00F5711A">
              <w:rPr>
                <w:rFonts w:cstheme="minorHAnsi"/>
                <w:sz w:val="24"/>
                <w:szCs w:val="24"/>
              </w:rPr>
              <w:t>needs of the post, department and the needs of the business.</w:t>
            </w:r>
            <w:r w:rsidRPr="00F5711A">
              <w:rPr>
                <w:rFonts w:cstheme="minorHAnsi"/>
                <w:b/>
                <w:sz w:val="24"/>
                <w:szCs w:val="24"/>
              </w:rPr>
              <w:t xml:space="preserve">  </w:t>
            </w:r>
          </w:p>
          <w:p w14:paraId="59DD43CB" w14:textId="77777777" w:rsidR="00F123FB" w:rsidRPr="00F5711A" w:rsidRDefault="00F123FB" w:rsidP="005A6590">
            <w:pPr>
              <w:rPr>
                <w:rFonts w:cstheme="minorHAnsi"/>
                <w:sz w:val="24"/>
                <w:szCs w:val="24"/>
              </w:rPr>
            </w:pPr>
          </w:p>
        </w:tc>
      </w:tr>
      <w:tr w:rsidR="00F123FB" w:rsidRPr="00A83213" w14:paraId="6AB3EE12" w14:textId="77777777" w:rsidTr="48237D35">
        <w:tc>
          <w:tcPr>
            <w:tcW w:w="10632" w:type="dxa"/>
            <w:gridSpan w:val="2"/>
            <w:shd w:val="clear" w:color="auto" w:fill="BFBFBF" w:themeFill="background1" w:themeFillShade="BF"/>
          </w:tcPr>
          <w:p w14:paraId="4FB99097"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1CECCF31"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43D55894"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74A64424" w14:textId="77777777" w:rsidTr="48237D35">
        <w:tc>
          <w:tcPr>
            <w:tcW w:w="10632" w:type="dxa"/>
            <w:gridSpan w:val="2"/>
          </w:tcPr>
          <w:p w14:paraId="13C10D3F" w14:textId="77777777" w:rsidR="00F123FB" w:rsidRPr="00A83213" w:rsidRDefault="00F123FB" w:rsidP="00220DE9">
            <w:pPr>
              <w:ind w:left="175"/>
              <w:rPr>
                <w:rFonts w:cstheme="minorHAnsi"/>
                <w:sz w:val="24"/>
                <w:szCs w:val="24"/>
              </w:rPr>
            </w:pPr>
          </w:p>
          <w:p w14:paraId="7025E228"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 xml:space="preserve">Provide a courteous efficient </w:t>
            </w:r>
            <w:r w:rsidR="00787ACA">
              <w:rPr>
                <w:rFonts w:eastAsia="Times New Roman" w:cstheme="minorHAnsi"/>
                <w:iCs/>
                <w:color w:val="000000"/>
                <w:sz w:val="24"/>
                <w:szCs w:val="24"/>
              </w:rPr>
              <w:t>Car Parking</w:t>
            </w:r>
            <w:r w:rsidR="00F5711A">
              <w:rPr>
                <w:rFonts w:eastAsia="Times New Roman" w:cstheme="minorHAnsi"/>
                <w:iCs/>
                <w:color w:val="000000"/>
                <w:sz w:val="24"/>
                <w:szCs w:val="24"/>
              </w:rPr>
              <w:t xml:space="preserve"> </w:t>
            </w:r>
            <w:r w:rsidRPr="00A83213">
              <w:rPr>
                <w:rFonts w:eastAsia="Times New Roman" w:cstheme="minorHAnsi"/>
                <w:iCs/>
                <w:color w:val="000000"/>
                <w:sz w:val="24"/>
                <w:szCs w:val="24"/>
              </w:rPr>
              <w:t>service within the trust.</w:t>
            </w:r>
          </w:p>
          <w:p w14:paraId="7862022D" w14:textId="77777777" w:rsidR="0091511F" w:rsidRPr="00A83213" w:rsidRDefault="0091511F" w:rsidP="0091511F">
            <w:pPr>
              <w:ind w:left="709"/>
              <w:rPr>
                <w:rFonts w:eastAsia="Times New Roman" w:cstheme="minorHAnsi"/>
                <w:iCs/>
                <w:color w:val="000000"/>
                <w:sz w:val="24"/>
                <w:szCs w:val="24"/>
              </w:rPr>
            </w:pPr>
          </w:p>
          <w:p w14:paraId="62FA7D0B"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3E9C0336" w14:textId="77777777" w:rsidR="0091511F" w:rsidRPr="00A83213" w:rsidRDefault="0091511F" w:rsidP="0091511F">
            <w:pPr>
              <w:ind w:left="709"/>
              <w:rPr>
                <w:rFonts w:eastAsia="Times New Roman" w:cstheme="minorHAnsi"/>
                <w:iCs/>
                <w:color w:val="000000"/>
                <w:sz w:val="24"/>
                <w:szCs w:val="24"/>
              </w:rPr>
            </w:pPr>
          </w:p>
          <w:p w14:paraId="0233FDE5" w14:textId="77777777" w:rsidR="0091511F"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 xml:space="preserve">Ensure that communication channels are maintained between appropriate staff / visitor / patient groups </w:t>
            </w:r>
            <w:proofErr w:type="gramStart"/>
            <w:r w:rsidRPr="00A83213">
              <w:rPr>
                <w:rFonts w:eastAsia="Times New Roman" w:cstheme="minorHAnsi"/>
                <w:iCs/>
                <w:color w:val="000000"/>
                <w:sz w:val="24"/>
                <w:szCs w:val="24"/>
              </w:rPr>
              <w:t>with regard to</w:t>
            </w:r>
            <w:proofErr w:type="gramEnd"/>
            <w:r w:rsidRPr="00A83213">
              <w:rPr>
                <w:rFonts w:eastAsia="Times New Roman" w:cstheme="minorHAnsi"/>
                <w:iCs/>
                <w:color w:val="000000"/>
                <w:sz w:val="24"/>
                <w:szCs w:val="24"/>
              </w:rPr>
              <w:t xml:space="preserve"> c</w:t>
            </w:r>
            <w:r w:rsidR="00787ACA">
              <w:rPr>
                <w:rFonts w:eastAsia="Times New Roman" w:cstheme="minorHAnsi"/>
                <w:iCs/>
                <w:color w:val="000000"/>
                <w:sz w:val="24"/>
                <w:szCs w:val="24"/>
              </w:rPr>
              <w:t>ar parking.</w:t>
            </w:r>
          </w:p>
          <w:p w14:paraId="1F9FF46A" w14:textId="77777777" w:rsidR="00B65818" w:rsidRDefault="00B65818" w:rsidP="0091511F">
            <w:pPr>
              <w:rPr>
                <w:rFonts w:eastAsia="Times New Roman" w:cstheme="minorHAnsi"/>
                <w:iCs/>
                <w:color w:val="000000"/>
                <w:sz w:val="24"/>
                <w:szCs w:val="24"/>
              </w:rPr>
            </w:pPr>
          </w:p>
          <w:p w14:paraId="56703F28" w14:textId="77777777" w:rsidR="00B65818" w:rsidRPr="00A83213" w:rsidRDefault="00B65818" w:rsidP="0091511F">
            <w:pPr>
              <w:rPr>
                <w:rFonts w:eastAsia="Times New Roman" w:cstheme="minorHAnsi"/>
                <w:iCs/>
                <w:color w:val="000000"/>
                <w:sz w:val="24"/>
                <w:szCs w:val="24"/>
              </w:rPr>
            </w:pPr>
            <w:r>
              <w:rPr>
                <w:rFonts w:eastAsia="Times New Roman" w:cstheme="minorHAnsi"/>
                <w:iCs/>
                <w:color w:val="000000"/>
                <w:sz w:val="24"/>
                <w:szCs w:val="24"/>
              </w:rPr>
              <w:t>Provide a CCTV monitoring service as and when required.</w:t>
            </w:r>
          </w:p>
          <w:p w14:paraId="2B33B84D" w14:textId="77777777" w:rsidR="00787ACA" w:rsidRPr="00A83213" w:rsidRDefault="00787ACA" w:rsidP="00787ACA">
            <w:pPr>
              <w:rPr>
                <w:rFonts w:cstheme="minorHAnsi"/>
                <w:sz w:val="24"/>
                <w:szCs w:val="24"/>
              </w:rPr>
            </w:pPr>
          </w:p>
        </w:tc>
        <w:tc>
          <w:tcPr>
            <w:tcW w:w="4252" w:type="dxa"/>
          </w:tcPr>
          <w:p w14:paraId="7A32227C" w14:textId="77777777" w:rsidR="00F123FB" w:rsidRDefault="00F123FB" w:rsidP="00AB5C7F">
            <w:pPr>
              <w:pStyle w:val="ListParagraph"/>
              <w:spacing w:after="0"/>
              <w:ind w:left="175"/>
              <w:rPr>
                <w:rFonts w:asciiTheme="minorHAnsi" w:hAnsiTheme="minorHAnsi" w:cstheme="minorHAnsi"/>
                <w:sz w:val="24"/>
                <w:szCs w:val="24"/>
              </w:rPr>
            </w:pPr>
          </w:p>
          <w:p w14:paraId="7061D7F2"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2E90E572" w14:textId="77777777" w:rsidTr="48237D35">
        <w:tc>
          <w:tcPr>
            <w:tcW w:w="14884" w:type="dxa"/>
            <w:gridSpan w:val="3"/>
            <w:shd w:val="clear" w:color="auto" w:fill="BFBFBF" w:themeFill="background1" w:themeFillShade="BF"/>
          </w:tcPr>
          <w:p w14:paraId="29910234"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3B0E58BC"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or Desirable (D) </w:t>
            </w:r>
          </w:p>
          <w:p w14:paraId="306F07F4" w14:textId="77777777" w:rsidR="00F123FB" w:rsidRPr="00A83213" w:rsidRDefault="00F123FB" w:rsidP="005A6590">
            <w:pPr>
              <w:rPr>
                <w:rFonts w:cstheme="minorHAnsi"/>
                <w:sz w:val="24"/>
                <w:szCs w:val="24"/>
              </w:rPr>
            </w:pPr>
          </w:p>
        </w:tc>
      </w:tr>
      <w:tr w:rsidR="00F123FB" w:rsidRPr="00A83213" w14:paraId="2904DD7E" w14:textId="77777777" w:rsidTr="48237D35">
        <w:tc>
          <w:tcPr>
            <w:tcW w:w="5221" w:type="dxa"/>
          </w:tcPr>
          <w:p w14:paraId="07BF1D09"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49C994D9" w14:textId="77777777" w:rsidR="00384116" w:rsidRPr="00384116" w:rsidRDefault="00384116" w:rsidP="00384116">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Excellent communication and interpersonal skills and the ability to explain detailed information to others</w:t>
            </w:r>
            <w:r>
              <w:rPr>
                <w:rFonts w:eastAsia="Times New Roman" w:cstheme="minorHAnsi"/>
                <w:iCs/>
                <w:sz w:val="24"/>
                <w:szCs w:val="24"/>
              </w:rPr>
              <w:t xml:space="preserve"> (E)</w:t>
            </w:r>
          </w:p>
          <w:p w14:paraId="5560139C" w14:textId="77777777" w:rsidR="00384116" w:rsidRPr="00384116" w:rsidRDefault="00384116" w:rsidP="00384116">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 xml:space="preserve">Ability to prioritise and organise </w:t>
            </w:r>
            <w:proofErr w:type="gramStart"/>
            <w:r w:rsidRPr="00384116">
              <w:rPr>
                <w:rFonts w:eastAsia="Times New Roman" w:cstheme="minorHAnsi"/>
                <w:iCs/>
                <w:sz w:val="24"/>
                <w:szCs w:val="24"/>
              </w:rPr>
              <w:t>work load</w:t>
            </w:r>
            <w:proofErr w:type="gramEnd"/>
            <w:r>
              <w:rPr>
                <w:rFonts w:eastAsia="Times New Roman" w:cstheme="minorHAnsi"/>
                <w:iCs/>
                <w:sz w:val="24"/>
                <w:szCs w:val="24"/>
              </w:rPr>
              <w:t xml:space="preserve"> (E)</w:t>
            </w:r>
          </w:p>
          <w:p w14:paraId="61DD2C26" w14:textId="77777777" w:rsidR="00384116" w:rsidRDefault="00384116" w:rsidP="00384116">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Work as part of a team</w:t>
            </w:r>
            <w:r>
              <w:rPr>
                <w:rFonts w:eastAsia="Times New Roman" w:cstheme="minorHAnsi"/>
                <w:iCs/>
                <w:sz w:val="24"/>
                <w:szCs w:val="24"/>
              </w:rPr>
              <w:t xml:space="preserve"> (E)</w:t>
            </w:r>
          </w:p>
          <w:p w14:paraId="7CF39DE5" w14:textId="77777777" w:rsidR="00384116" w:rsidRPr="00384116" w:rsidRDefault="00384116" w:rsidP="00384116">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Ability to problem solve and work on own initiative.</w:t>
            </w:r>
            <w:r>
              <w:rPr>
                <w:rFonts w:eastAsia="Times New Roman" w:cstheme="minorHAnsi"/>
                <w:iCs/>
                <w:sz w:val="24"/>
                <w:szCs w:val="24"/>
              </w:rPr>
              <w:t xml:space="preserve"> (E)</w:t>
            </w:r>
          </w:p>
          <w:p w14:paraId="28FD5035" w14:textId="77777777" w:rsidR="00384116" w:rsidRPr="00384116" w:rsidRDefault="00384116" w:rsidP="00384116">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Able to work shifts and have flexibility to needs of the service</w:t>
            </w:r>
            <w:r>
              <w:rPr>
                <w:rFonts w:eastAsia="Times New Roman" w:cstheme="minorHAnsi"/>
                <w:iCs/>
                <w:sz w:val="24"/>
                <w:szCs w:val="24"/>
              </w:rPr>
              <w:t xml:space="preserve"> (E)</w:t>
            </w:r>
          </w:p>
          <w:p w14:paraId="18FAB807"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6572B5EA" w14:textId="77777777" w:rsidR="00134FE3" w:rsidRPr="00A83213" w:rsidRDefault="008174B8" w:rsidP="27D8883E">
            <w:pPr>
              <w:rPr>
                <w:b/>
                <w:bCs/>
                <w:sz w:val="24"/>
                <w:szCs w:val="24"/>
              </w:rPr>
            </w:pPr>
            <w:r w:rsidRPr="27D8883E">
              <w:rPr>
                <w:b/>
                <w:bCs/>
                <w:sz w:val="24"/>
                <w:szCs w:val="24"/>
              </w:rPr>
              <w:t>Experience</w:t>
            </w:r>
          </w:p>
          <w:p w14:paraId="7CB9B5E2" w14:textId="77777777" w:rsidR="00BC2F54" w:rsidRDefault="00384116" w:rsidP="00BC2F54">
            <w:pPr>
              <w:keepNext/>
              <w:tabs>
                <w:tab w:val="left" w:pos="720"/>
                <w:tab w:val="left" w:pos="3240"/>
              </w:tabs>
              <w:outlineLvl w:val="0"/>
              <w:rPr>
                <w:rFonts w:eastAsia="Times New Roman" w:cstheme="minorHAnsi"/>
                <w:iCs/>
                <w:sz w:val="24"/>
                <w:szCs w:val="24"/>
              </w:rPr>
            </w:pPr>
            <w:r w:rsidRPr="00384116">
              <w:rPr>
                <w:rFonts w:eastAsia="Times New Roman" w:cstheme="minorHAnsi"/>
                <w:iCs/>
                <w:sz w:val="24"/>
                <w:szCs w:val="24"/>
              </w:rPr>
              <w:t xml:space="preserve">Experience of working in a </w:t>
            </w:r>
            <w:r w:rsidR="0037314D">
              <w:rPr>
                <w:rFonts w:eastAsia="Times New Roman" w:cstheme="minorHAnsi"/>
                <w:iCs/>
                <w:sz w:val="24"/>
                <w:szCs w:val="24"/>
              </w:rPr>
              <w:t>Car Parking Environment</w:t>
            </w:r>
            <w:r w:rsidR="00BC2F54" w:rsidRPr="00A83213">
              <w:rPr>
                <w:rFonts w:eastAsia="Times New Roman" w:cstheme="minorHAnsi"/>
                <w:iCs/>
                <w:sz w:val="24"/>
                <w:szCs w:val="24"/>
              </w:rPr>
              <w:t xml:space="preserve"> </w:t>
            </w:r>
            <w:r w:rsidR="0037314D">
              <w:rPr>
                <w:rFonts w:eastAsia="Times New Roman" w:cstheme="minorHAnsi"/>
                <w:iCs/>
                <w:sz w:val="24"/>
                <w:szCs w:val="24"/>
              </w:rPr>
              <w:t>(E</w:t>
            </w:r>
            <w:r w:rsidR="00377572">
              <w:rPr>
                <w:rFonts w:eastAsia="Times New Roman" w:cstheme="minorHAnsi"/>
                <w:iCs/>
                <w:sz w:val="24"/>
                <w:szCs w:val="24"/>
              </w:rPr>
              <w:t>)</w:t>
            </w:r>
          </w:p>
          <w:p w14:paraId="7B83A42C" w14:textId="77777777" w:rsidR="00384116" w:rsidRDefault="00384116" w:rsidP="00BC2F54">
            <w:pPr>
              <w:keepNext/>
              <w:tabs>
                <w:tab w:val="left" w:pos="720"/>
                <w:tab w:val="left" w:pos="3240"/>
              </w:tabs>
              <w:outlineLvl w:val="0"/>
              <w:rPr>
                <w:rFonts w:eastAsia="Times New Roman" w:cstheme="minorHAnsi"/>
                <w:iCs/>
                <w:sz w:val="24"/>
                <w:szCs w:val="24"/>
              </w:rPr>
            </w:pPr>
          </w:p>
          <w:p w14:paraId="043E1C9B" w14:textId="77777777" w:rsidR="006D551C" w:rsidRPr="00A83213" w:rsidRDefault="006D551C" w:rsidP="006D551C">
            <w:pPr>
              <w:pStyle w:val="ListParagraph"/>
              <w:rPr>
                <w:rFonts w:asciiTheme="minorHAnsi" w:hAnsiTheme="minorHAnsi" w:cstheme="minorHAnsi"/>
                <w:b/>
                <w:sz w:val="24"/>
                <w:szCs w:val="24"/>
              </w:rPr>
            </w:pPr>
          </w:p>
          <w:p w14:paraId="5DDC1A15"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5FE1852C" w14:textId="77777777" w:rsidR="00C3778A" w:rsidRPr="00A83213" w:rsidRDefault="008174B8" w:rsidP="27D8883E">
            <w:pPr>
              <w:keepNext/>
              <w:spacing w:beforeAutospacing="1" w:afterAutospacing="1"/>
              <w:rPr>
                <w:b/>
                <w:bCs/>
                <w:sz w:val="24"/>
                <w:szCs w:val="24"/>
              </w:rPr>
            </w:pPr>
            <w:r w:rsidRPr="69919FAE">
              <w:rPr>
                <w:b/>
                <w:bCs/>
                <w:sz w:val="24"/>
                <w:szCs w:val="24"/>
              </w:rPr>
              <w:t>Qualifications</w:t>
            </w:r>
          </w:p>
          <w:p w14:paraId="69BED840" w14:textId="77777777" w:rsidR="00C3778A" w:rsidRPr="00A83213" w:rsidRDefault="69919FAE" w:rsidP="69919FAE">
            <w:pPr>
              <w:keepNext/>
              <w:tabs>
                <w:tab w:val="left" w:pos="720"/>
                <w:tab w:val="left" w:pos="3240"/>
              </w:tabs>
              <w:spacing w:line="259" w:lineRule="auto"/>
              <w:rPr>
                <w:rFonts w:ascii="Calibri" w:eastAsia="Calibri" w:hAnsi="Calibri" w:cs="Calibri"/>
                <w:color w:val="000000" w:themeColor="text1"/>
                <w:sz w:val="24"/>
                <w:szCs w:val="24"/>
              </w:rPr>
            </w:pPr>
            <w:r w:rsidRPr="69919FAE">
              <w:rPr>
                <w:rFonts w:ascii="Calibri" w:eastAsia="Calibri" w:hAnsi="Calibri" w:cs="Calibri"/>
                <w:color w:val="000000" w:themeColor="text1"/>
                <w:sz w:val="24"/>
                <w:szCs w:val="24"/>
              </w:rPr>
              <w:t>Educated to GCSE standard or equivalent (E)</w:t>
            </w:r>
          </w:p>
          <w:p w14:paraId="597B0556" w14:textId="77777777" w:rsidR="00C3778A" w:rsidRDefault="69919FAE" w:rsidP="69919FAE">
            <w:pPr>
              <w:keepNext/>
              <w:tabs>
                <w:tab w:val="left" w:pos="720"/>
                <w:tab w:val="left" w:pos="3240"/>
              </w:tabs>
              <w:spacing w:line="259" w:lineRule="auto"/>
              <w:rPr>
                <w:rFonts w:ascii="Calibri" w:eastAsia="Calibri" w:hAnsi="Calibri" w:cs="Calibri"/>
                <w:color w:val="000000" w:themeColor="text1"/>
                <w:sz w:val="24"/>
                <w:szCs w:val="24"/>
              </w:rPr>
            </w:pPr>
            <w:r w:rsidRPr="69919FAE">
              <w:rPr>
                <w:rFonts w:ascii="Calibri" w:eastAsia="Calibri" w:hAnsi="Calibri" w:cs="Calibri"/>
                <w:color w:val="000000" w:themeColor="text1"/>
                <w:sz w:val="24"/>
                <w:szCs w:val="24"/>
              </w:rPr>
              <w:t>NVQ Level 2 Customer Service Practitioner (D)</w:t>
            </w:r>
          </w:p>
          <w:p w14:paraId="5F889845" w14:textId="77777777" w:rsidR="00B65818" w:rsidRPr="00A83213" w:rsidRDefault="00B65818" w:rsidP="69919FAE">
            <w:pPr>
              <w:keepNext/>
              <w:tabs>
                <w:tab w:val="left" w:pos="720"/>
                <w:tab w:val="left" w:pos="3240"/>
              </w:tabs>
              <w:spacing w:line="259" w:lineRule="auto"/>
              <w:rPr>
                <w:rFonts w:ascii="Calibri" w:eastAsia="Calibri" w:hAnsi="Calibri" w:cs="Calibri"/>
                <w:color w:val="000000" w:themeColor="text1"/>
                <w:sz w:val="24"/>
                <w:szCs w:val="24"/>
              </w:rPr>
            </w:pPr>
          </w:p>
          <w:p w14:paraId="16467BB7" w14:textId="77777777" w:rsidR="00C3778A" w:rsidRPr="00A83213" w:rsidRDefault="00C3778A" w:rsidP="69919FAE">
            <w:pPr>
              <w:keepNext/>
              <w:tabs>
                <w:tab w:val="left" w:pos="720"/>
                <w:tab w:val="left" w:pos="3240"/>
              </w:tabs>
              <w:outlineLvl w:val="0"/>
              <w:rPr>
                <w:sz w:val="24"/>
                <w:szCs w:val="24"/>
              </w:rPr>
            </w:pPr>
          </w:p>
        </w:tc>
      </w:tr>
      <w:tr w:rsidR="00F123FB" w:rsidRPr="00A83213" w14:paraId="26FDE397" w14:textId="77777777" w:rsidTr="48237D35">
        <w:tc>
          <w:tcPr>
            <w:tcW w:w="5221" w:type="dxa"/>
            <w:shd w:val="clear" w:color="auto" w:fill="BFBFBF" w:themeFill="background1" w:themeFillShade="BF"/>
          </w:tcPr>
          <w:p w14:paraId="3AB20596"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5A8D2B06" w14:textId="77777777" w:rsidR="00F123FB" w:rsidRPr="00A83213" w:rsidRDefault="00F123FB" w:rsidP="005A6590">
            <w:pPr>
              <w:rPr>
                <w:rFonts w:cstheme="minorHAnsi"/>
                <w:sz w:val="24"/>
                <w:szCs w:val="24"/>
              </w:rPr>
            </w:pPr>
          </w:p>
          <w:p w14:paraId="74B875B8" w14:textId="77777777" w:rsidR="00F123FB" w:rsidRPr="00A83213" w:rsidRDefault="00F123FB" w:rsidP="005A6590">
            <w:pPr>
              <w:rPr>
                <w:rFonts w:cstheme="minorHAnsi"/>
                <w:sz w:val="24"/>
                <w:szCs w:val="24"/>
              </w:rPr>
            </w:pPr>
          </w:p>
          <w:p w14:paraId="63890D4D" w14:textId="77777777" w:rsidR="00F123FB" w:rsidRPr="00A83213" w:rsidRDefault="00F123FB" w:rsidP="005A6590">
            <w:pPr>
              <w:rPr>
                <w:rFonts w:cstheme="minorHAnsi"/>
                <w:sz w:val="24"/>
                <w:szCs w:val="24"/>
              </w:rPr>
            </w:pPr>
          </w:p>
          <w:p w14:paraId="1BD02DBF" w14:textId="77777777" w:rsidR="00F123FB" w:rsidRPr="00A83213" w:rsidRDefault="00F123FB" w:rsidP="005A6590">
            <w:pPr>
              <w:rPr>
                <w:rFonts w:cstheme="minorHAnsi"/>
                <w:sz w:val="24"/>
                <w:szCs w:val="24"/>
              </w:rPr>
            </w:pPr>
          </w:p>
        </w:tc>
        <w:tc>
          <w:tcPr>
            <w:tcW w:w="9663" w:type="dxa"/>
            <w:gridSpan w:val="2"/>
          </w:tcPr>
          <w:p w14:paraId="1C77CC02"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3ADA377A" w14:textId="77777777" w:rsidR="00C153C4" w:rsidRPr="00A83213" w:rsidRDefault="00C153C4" w:rsidP="00C153C4">
            <w:pPr>
              <w:pStyle w:val="NoSpacing"/>
              <w:ind w:firstLine="720"/>
              <w:rPr>
                <w:rFonts w:asciiTheme="minorHAnsi" w:hAnsiTheme="minorHAnsi" w:cstheme="minorHAnsi"/>
                <w:sz w:val="24"/>
                <w:szCs w:val="24"/>
              </w:rPr>
            </w:pPr>
          </w:p>
          <w:p w14:paraId="608F197C"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6CD1A5E7" w14:textId="77777777" w:rsidR="00C153C4" w:rsidRPr="00A83213" w:rsidRDefault="00C153C4" w:rsidP="00C153C4">
            <w:pPr>
              <w:pStyle w:val="NoSpacing"/>
              <w:ind w:left="720"/>
              <w:rPr>
                <w:rFonts w:asciiTheme="minorHAnsi" w:hAnsiTheme="minorHAnsi" w:cstheme="minorHAnsi"/>
                <w:b/>
                <w:sz w:val="24"/>
                <w:szCs w:val="24"/>
              </w:rPr>
            </w:pPr>
          </w:p>
          <w:p w14:paraId="41D6726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come first in everything we do. We fully involve patients, staff, families, carers, communities, and professionals inside and outside the NHS.  We speak up when things go wrong. </w:t>
            </w:r>
          </w:p>
          <w:p w14:paraId="5AF07B77" w14:textId="77777777" w:rsidR="00C153C4" w:rsidRPr="00A83213" w:rsidRDefault="00C153C4" w:rsidP="00C153C4">
            <w:pPr>
              <w:pStyle w:val="NoSpacing"/>
              <w:rPr>
                <w:rFonts w:asciiTheme="minorHAnsi" w:hAnsiTheme="minorHAnsi" w:cstheme="minorHAnsi"/>
                <w:sz w:val="24"/>
                <w:szCs w:val="24"/>
              </w:rPr>
            </w:pPr>
          </w:p>
          <w:p w14:paraId="56BD6317" w14:textId="77777777" w:rsidR="00C153C4" w:rsidRPr="00A83213" w:rsidRDefault="00C153C4" w:rsidP="35BDB6AC">
            <w:pPr>
              <w:pStyle w:val="NoSpacing"/>
              <w:rPr>
                <w:rFonts w:asciiTheme="minorHAnsi" w:hAnsiTheme="minorHAnsi" w:cstheme="minorBidi"/>
                <w:sz w:val="24"/>
                <w:szCs w:val="24"/>
              </w:rPr>
            </w:pPr>
            <w:r w:rsidRPr="35BDB6AC">
              <w:rPr>
                <w:rFonts w:asciiTheme="minorHAnsi" w:hAnsiTheme="minorHAnsi" w:cstheme="minorBidi"/>
                <w:b/>
                <w:bCs/>
                <w:sz w:val="24"/>
                <w:szCs w:val="24"/>
              </w:rPr>
              <w:t>Respect and Dignity</w:t>
            </w:r>
          </w:p>
          <w:p w14:paraId="3A8F418C" w14:textId="77777777" w:rsidR="00C153C4" w:rsidRPr="00A83213" w:rsidRDefault="00C153C4" w:rsidP="00C153C4">
            <w:pPr>
              <w:pStyle w:val="NoSpacing"/>
              <w:ind w:left="720"/>
              <w:rPr>
                <w:rFonts w:asciiTheme="minorHAnsi" w:hAnsiTheme="minorHAnsi" w:cstheme="minorHAnsi"/>
                <w:sz w:val="24"/>
                <w:szCs w:val="24"/>
              </w:rPr>
            </w:pPr>
          </w:p>
          <w:p w14:paraId="24D269A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372D1F8A" w14:textId="77777777" w:rsidR="00C153C4" w:rsidRPr="00A83213" w:rsidRDefault="00C153C4" w:rsidP="00C153C4">
            <w:pPr>
              <w:pStyle w:val="NoSpacing"/>
              <w:rPr>
                <w:rFonts w:asciiTheme="minorHAnsi" w:hAnsiTheme="minorHAnsi" w:cstheme="minorHAnsi"/>
                <w:sz w:val="24"/>
                <w:szCs w:val="24"/>
              </w:rPr>
            </w:pPr>
          </w:p>
          <w:p w14:paraId="591FB71D" w14:textId="77777777" w:rsidR="00C153C4" w:rsidRPr="00A83213" w:rsidRDefault="00C153C4" w:rsidP="35BDB6AC">
            <w:pPr>
              <w:pStyle w:val="NoSpacing"/>
              <w:rPr>
                <w:rFonts w:asciiTheme="minorHAnsi" w:hAnsiTheme="minorHAnsi" w:cstheme="minorBidi"/>
                <w:sz w:val="24"/>
                <w:szCs w:val="24"/>
              </w:rPr>
            </w:pPr>
            <w:r w:rsidRPr="35BDB6AC">
              <w:rPr>
                <w:rFonts w:asciiTheme="minorHAnsi" w:hAnsiTheme="minorHAnsi" w:cstheme="minorBidi"/>
                <w:b/>
                <w:bCs/>
                <w:sz w:val="24"/>
                <w:szCs w:val="24"/>
              </w:rPr>
              <w:t>Commitment to quality of care</w:t>
            </w:r>
          </w:p>
          <w:p w14:paraId="30C0C667"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6E882259"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779AB4BA" w14:textId="77777777" w:rsidR="00C153C4" w:rsidRPr="00A83213" w:rsidRDefault="00C153C4" w:rsidP="00C153C4">
            <w:pPr>
              <w:pStyle w:val="NoSpacing"/>
              <w:rPr>
                <w:rFonts w:asciiTheme="minorHAnsi" w:hAnsiTheme="minorHAnsi" w:cstheme="minorHAnsi"/>
                <w:sz w:val="24"/>
                <w:szCs w:val="24"/>
              </w:rPr>
            </w:pPr>
          </w:p>
          <w:p w14:paraId="05144247" w14:textId="77777777" w:rsidR="00C153C4" w:rsidRPr="00A83213" w:rsidRDefault="00C153C4" w:rsidP="35BDB6AC">
            <w:pPr>
              <w:pStyle w:val="NoSpacing"/>
              <w:rPr>
                <w:rFonts w:asciiTheme="minorHAnsi" w:hAnsiTheme="minorHAnsi" w:cstheme="minorBidi"/>
                <w:sz w:val="24"/>
                <w:szCs w:val="24"/>
              </w:rPr>
            </w:pPr>
            <w:r w:rsidRPr="35BDB6AC">
              <w:rPr>
                <w:rFonts w:asciiTheme="minorHAnsi" w:hAnsiTheme="minorHAnsi" w:cstheme="minorBidi"/>
                <w:b/>
                <w:bCs/>
                <w:sz w:val="24"/>
                <w:szCs w:val="24"/>
              </w:rPr>
              <w:t>Compassion</w:t>
            </w:r>
          </w:p>
          <w:p w14:paraId="753F5743" w14:textId="77777777" w:rsidR="00C153C4" w:rsidRPr="00A83213" w:rsidRDefault="00C153C4" w:rsidP="00C153C4">
            <w:pPr>
              <w:pStyle w:val="NoSpacing"/>
              <w:ind w:left="720"/>
              <w:rPr>
                <w:rFonts w:asciiTheme="minorHAnsi" w:hAnsiTheme="minorHAnsi" w:cstheme="minorHAnsi"/>
                <w:sz w:val="24"/>
                <w:szCs w:val="24"/>
              </w:rPr>
            </w:pPr>
          </w:p>
          <w:p w14:paraId="1A038B6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15076475" w14:textId="77777777" w:rsidR="00C153C4" w:rsidRPr="00A83213" w:rsidRDefault="00C153C4" w:rsidP="00C153C4">
            <w:pPr>
              <w:pStyle w:val="NoSpacing"/>
              <w:rPr>
                <w:rFonts w:asciiTheme="minorHAnsi" w:hAnsiTheme="minorHAnsi" w:cstheme="minorHAnsi"/>
                <w:sz w:val="24"/>
                <w:szCs w:val="24"/>
              </w:rPr>
            </w:pPr>
          </w:p>
          <w:p w14:paraId="57A589E9" w14:textId="77777777" w:rsidR="00C153C4" w:rsidRPr="00A83213" w:rsidRDefault="00C153C4" w:rsidP="35BDB6AC">
            <w:pPr>
              <w:pStyle w:val="NoSpacing"/>
              <w:rPr>
                <w:rFonts w:asciiTheme="minorHAnsi" w:hAnsiTheme="minorHAnsi" w:cstheme="minorBidi"/>
                <w:sz w:val="24"/>
                <w:szCs w:val="24"/>
              </w:rPr>
            </w:pPr>
            <w:r w:rsidRPr="35BDB6AC">
              <w:rPr>
                <w:rFonts w:asciiTheme="minorHAnsi" w:hAnsiTheme="minorHAnsi" w:cstheme="minorBidi"/>
                <w:b/>
                <w:bCs/>
                <w:sz w:val="24"/>
                <w:szCs w:val="24"/>
              </w:rPr>
              <w:t>Improving lives</w:t>
            </w:r>
          </w:p>
          <w:p w14:paraId="04A88C56" w14:textId="77777777" w:rsidR="00C153C4" w:rsidRPr="00A83213" w:rsidRDefault="00C153C4" w:rsidP="00C153C4">
            <w:pPr>
              <w:pStyle w:val="NoSpacing"/>
              <w:ind w:left="720"/>
              <w:rPr>
                <w:rFonts w:asciiTheme="minorHAnsi" w:hAnsiTheme="minorHAnsi" w:cstheme="minorHAnsi"/>
                <w:sz w:val="24"/>
                <w:szCs w:val="24"/>
              </w:rPr>
            </w:pPr>
          </w:p>
          <w:p w14:paraId="511C66C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49A0C314" w14:textId="77777777" w:rsidR="00C153C4" w:rsidRPr="00A83213" w:rsidRDefault="00C153C4" w:rsidP="00C153C4">
            <w:pPr>
              <w:pStyle w:val="NoSpacing"/>
              <w:rPr>
                <w:rFonts w:asciiTheme="minorHAnsi" w:hAnsiTheme="minorHAnsi" w:cstheme="minorHAnsi"/>
                <w:sz w:val="24"/>
                <w:szCs w:val="24"/>
              </w:rPr>
            </w:pPr>
          </w:p>
          <w:p w14:paraId="3768B2B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469D68F4" w14:textId="77777777" w:rsidR="00C153C4" w:rsidRPr="00A83213" w:rsidRDefault="00C153C4" w:rsidP="00C153C4">
            <w:pPr>
              <w:pStyle w:val="NoSpacing"/>
              <w:ind w:left="720"/>
              <w:rPr>
                <w:rFonts w:asciiTheme="minorHAnsi" w:hAnsiTheme="minorHAnsi" w:cstheme="minorHAnsi"/>
                <w:sz w:val="24"/>
                <w:szCs w:val="24"/>
              </w:rPr>
            </w:pPr>
          </w:p>
          <w:p w14:paraId="1FD03B4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127DBB3A"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5D970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2" o:title=""/>
                </v:shape>
                <o:OLEObject Type="Embed" ProgID="Word.Document.12" ShapeID="_x0000_i1025" DrawAspect="Icon" ObjectID="_1821427093" r:id="rId13">
                  <o:FieldCodes>\s</o:FieldCodes>
                </o:OLEObject>
              </w:object>
            </w:r>
          </w:p>
          <w:p w14:paraId="7C8463A7"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lastRenderedPageBreak/>
              <w:t>All employees are required to promote high quality care and good health and wellbeing through the enduring values described by the Department of Health: “The 6Cs – care, compassion, competence, communication, courage and commitment.”</w:t>
            </w:r>
          </w:p>
          <w:p w14:paraId="7DEFF7B9" w14:textId="77777777" w:rsidR="00C153C4" w:rsidRPr="00A83213" w:rsidRDefault="00C153C4" w:rsidP="00C153C4">
            <w:pPr>
              <w:ind w:left="720"/>
              <w:jc w:val="both"/>
              <w:rPr>
                <w:rFonts w:eastAsia="Times New Roman" w:cstheme="minorHAnsi"/>
                <w:sz w:val="24"/>
                <w:szCs w:val="24"/>
                <w:lang w:val="en-US"/>
              </w:rPr>
            </w:pPr>
          </w:p>
          <w:p w14:paraId="79FF705C"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578678E0" w14:textId="77777777" w:rsidR="00C153C4" w:rsidRPr="00A83213" w:rsidRDefault="00C153C4" w:rsidP="00C153C4">
            <w:pPr>
              <w:autoSpaceDE w:val="0"/>
              <w:autoSpaceDN w:val="0"/>
              <w:adjustRightInd w:val="0"/>
              <w:ind w:left="720"/>
              <w:rPr>
                <w:rFonts w:cstheme="minorHAnsi"/>
                <w:b/>
                <w:sz w:val="24"/>
                <w:szCs w:val="24"/>
                <w:lang w:eastAsia="en-GB"/>
              </w:rPr>
            </w:pPr>
          </w:p>
          <w:p w14:paraId="5CD8022A"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 xml:space="preserve">All employees are required to comply with the Statutory Duty of Candour: The volunteering of all relevant information to persons who have or may have been harmed by the provision of services, </w:t>
            </w:r>
            <w:proofErr w:type="gramStart"/>
            <w:r w:rsidRPr="00A83213">
              <w:rPr>
                <w:rFonts w:cstheme="minorHAnsi"/>
                <w:sz w:val="24"/>
                <w:szCs w:val="24"/>
              </w:rPr>
              <w:t>whether or not</w:t>
            </w:r>
            <w:proofErr w:type="gramEnd"/>
            <w:r w:rsidRPr="00A83213">
              <w:rPr>
                <w:rFonts w:cstheme="minorHAnsi"/>
                <w:sz w:val="24"/>
                <w:szCs w:val="24"/>
              </w:rPr>
              <w:t xml:space="preserve"> information has been requested and </w:t>
            </w:r>
            <w:proofErr w:type="gramStart"/>
            <w:r w:rsidRPr="00A83213">
              <w:rPr>
                <w:rFonts w:cstheme="minorHAnsi"/>
                <w:sz w:val="24"/>
                <w:szCs w:val="24"/>
              </w:rPr>
              <w:t>whether or not</w:t>
            </w:r>
            <w:proofErr w:type="gramEnd"/>
            <w:r w:rsidRPr="00A83213">
              <w:rPr>
                <w:rFonts w:cstheme="minorHAnsi"/>
                <w:sz w:val="24"/>
                <w:szCs w:val="24"/>
              </w:rPr>
              <w:t xml:space="preserve"> a complaint or a report of that provision has been made</w:t>
            </w:r>
          </w:p>
          <w:p w14:paraId="65D7E876" w14:textId="77777777" w:rsidR="006E1AE2" w:rsidRPr="00A83213" w:rsidRDefault="006E1AE2" w:rsidP="00581DD8">
            <w:pPr>
              <w:rPr>
                <w:rFonts w:cstheme="minorHAnsi"/>
                <w:sz w:val="24"/>
                <w:szCs w:val="24"/>
              </w:rPr>
            </w:pPr>
          </w:p>
        </w:tc>
      </w:tr>
      <w:tr w:rsidR="00F123FB" w:rsidRPr="00A83213" w14:paraId="1CABABFC" w14:textId="77777777" w:rsidTr="48237D35">
        <w:tc>
          <w:tcPr>
            <w:tcW w:w="5221" w:type="dxa"/>
            <w:shd w:val="clear" w:color="auto" w:fill="BFBFBF" w:themeFill="background1" w:themeFillShade="BF"/>
          </w:tcPr>
          <w:p w14:paraId="7510E0D5"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238E4870" w14:textId="77777777" w:rsidR="00F123FB" w:rsidRPr="00A83213" w:rsidRDefault="00F123FB" w:rsidP="005A6590">
            <w:pPr>
              <w:rPr>
                <w:rFonts w:cstheme="minorHAnsi"/>
                <w:sz w:val="24"/>
                <w:szCs w:val="24"/>
              </w:rPr>
            </w:pPr>
          </w:p>
          <w:p w14:paraId="247DAA4F" w14:textId="77777777" w:rsidR="00F123FB" w:rsidRPr="00A83213" w:rsidRDefault="00F123FB" w:rsidP="005A6590">
            <w:pPr>
              <w:rPr>
                <w:rFonts w:cstheme="minorHAnsi"/>
                <w:sz w:val="24"/>
                <w:szCs w:val="24"/>
              </w:rPr>
            </w:pPr>
          </w:p>
          <w:p w14:paraId="03FB6654" w14:textId="77777777" w:rsidR="00F123FB" w:rsidRPr="00A83213" w:rsidRDefault="00F123FB" w:rsidP="005A6590">
            <w:pPr>
              <w:rPr>
                <w:rFonts w:cstheme="minorHAnsi"/>
                <w:sz w:val="24"/>
                <w:szCs w:val="24"/>
              </w:rPr>
            </w:pPr>
          </w:p>
          <w:p w14:paraId="5E915EE2" w14:textId="77777777" w:rsidR="00F123FB" w:rsidRPr="00A83213" w:rsidRDefault="00F123FB" w:rsidP="005A6590">
            <w:pPr>
              <w:rPr>
                <w:rFonts w:cstheme="minorHAnsi"/>
                <w:sz w:val="24"/>
                <w:szCs w:val="24"/>
              </w:rPr>
            </w:pPr>
          </w:p>
        </w:tc>
        <w:tc>
          <w:tcPr>
            <w:tcW w:w="9663" w:type="dxa"/>
            <w:gridSpan w:val="2"/>
          </w:tcPr>
          <w:p w14:paraId="09F1F10D"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w:t>
            </w:r>
            <w:proofErr w:type="gramStart"/>
            <w:r w:rsidRPr="00A83213">
              <w:rPr>
                <w:rFonts w:eastAsia="Times New Roman" w:cstheme="minorHAnsi"/>
                <w:sz w:val="24"/>
                <w:szCs w:val="24"/>
                <w:lang w:val="en-US"/>
              </w:rPr>
              <w:t>encourage</w:t>
            </w:r>
            <w:proofErr w:type="gramEnd"/>
            <w:r w:rsidRPr="00A83213">
              <w:rPr>
                <w:rFonts w:eastAsia="Times New Roman" w:cstheme="minorHAnsi"/>
                <w:sz w:val="24"/>
                <w:szCs w:val="24"/>
                <w:lang w:val="en-US"/>
              </w:rPr>
              <w:t xml:space="preserve"> change </w:t>
            </w:r>
            <w:proofErr w:type="gramStart"/>
            <w:r w:rsidRPr="00A83213">
              <w:rPr>
                <w:rFonts w:eastAsia="Times New Roman" w:cstheme="minorHAnsi"/>
                <w:sz w:val="24"/>
                <w:szCs w:val="24"/>
                <w:lang w:val="en-US"/>
              </w:rPr>
              <w:t>of</w:t>
            </w:r>
            <w:proofErr w:type="gramEnd"/>
            <w:r w:rsidRPr="00A83213">
              <w:rPr>
                <w:rFonts w:eastAsia="Times New Roman" w:cstheme="minorHAnsi"/>
                <w:sz w:val="24"/>
                <w:szCs w:val="24"/>
                <w:lang w:val="en-US"/>
              </w:rPr>
              <w:t xml:space="preserve"> working practice following major </w:t>
            </w:r>
            <w:proofErr w:type="gramStart"/>
            <w:r w:rsidRPr="00A83213">
              <w:rPr>
                <w:rFonts w:eastAsia="Times New Roman" w:cstheme="minorHAnsi"/>
                <w:sz w:val="24"/>
                <w:szCs w:val="24"/>
                <w:lang w:val="en-US"/>
              </w:rPr>
              <w:t>life changing</w:t>
            </w:r>
            <w:proofErr w:type="gramEnd"/>
            <w:r w:rsidRPr="00A83213">
              <w:rPr>
                <w:rFonts w:eastAsia="Times New Roman" w:cstheme="minorHAnsi"/>
                <w:sz w:val="24"/>
                <w:szCs w:val="24"/>
                <w:lang w:val="en-US"/>
              </w:rPr>
              <w:t xml:space="preserve"> events.   </w:t>
            </w:r>
          </w:p>
          <w:p w14:paraId="21B9373F" w14:textId="77777777" w:rsidR="00581DD8" w:rsidRPr="00A83213" w:rsidRDefault="00581DD8" w:rsidP="00581DD8">
            <w:pPr>
              <w:ind w:left="720"/>
              <w:rPr>
                <w:rFonts w:eastAsia="Times New Roman" w:cstheme="minorHAnsi"/>
                <w:sz w:val="24"/>
                <w:szCs w:val="24"/>
                <w:lang w:val="en-US"/>
              </w:rPr>
            </w:pPr>
          </w:p>
          <w:p w14:paraId="59893637"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7FF1BD02" w14:textId="77777777" w:rsidR="00581DD8" w:rsidRPr="00A83213" w:rsidRDefault="00581DD8" w:rsidP="00581DD8">
            <w:pPr>
              <w:ind w:left="720"/>
              <w:jc w:val="both"/>
              <w:rPr>
                <w:rFonts w:eastAsia="Times New Roman" w:cstheme="minorHAnsi"/>
                <w:sz w:val="24"/>
                <w:szCs w:val="24"/>
              </w:rPr>
            </w:pPr>
          </w:p>
          <w:p w14:paraId="77ECFE8B"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must ensure staff have equal access to career </w:t>
            </w:r>
            <w:proofErr w:type="gramStart"/>
            <w:r w:rsidRPr="00A83213">
              <w:rPr>
                <w:rFonts w:eastAsia="Times New Roman" w:cstheme="minorHAnsi"/>
                <w:sz w:val="24"/>
                <w:szCs w:val="24"/>
                <w:lang w:val="en-US"/>
              </w:rPr>
              <w:t>progression</w:t>
            </w:r>
            <w:proofErr w:type="gramEnd"/>
            <w:r w:rsidRPr="00A83213">
              <w:rPr>
                <w:rFonts w:eastAsia="Times New Roman" w:cstheme="minorHAnsi"/>
                <w:sz w:val="24"/>
                <w:szCs w:val="24"/>
                <w:lang w:val="en-US"/>
              </w:rPr>
              <w:t xml:space="preserve"> and are appraised annually and have a PDP.</w:t>
            </w:r>
          </w:p>
          <w:p w14:paraId="59EE0E69"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00F1B439" w14:textId="77777777" w:rsidR="00F123FB" w:rsidRDefault="00F123FB"/>
    <w:p w14:paraId="539BA1BB" w14:textId="77777777" w:rsidR="00F123FB" w:rsidRDefault="00F123FB"/>
    <w:sectPr w:rsidR="00F123FB" w:rsidSect="00F123FB">
      <w:footerReference w:type="default" r:id="rId14"/>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381F" w14:textId="77777777" w:rsidR="001F005A" w:rsidRDefault="001F005A" w:rsidP="00F44614">
      <w:pPr>
        <w:spacing w:after="0" w:line="240" w:lineRule="auto"/>
      </w:pPr>
      <w:r>
        <w:separator/>
      </w:r>
    </w:p>
  </w:endnote>
  <w:endnote w:type="continuationSeparator" w:id="0">
    <w:p w14:paraId="2AD88029" w14:textId="77777777" w:rsidR="001F005A" w:rsidRDefault="001F005A" w:rsidP="00F4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533F" w14:textId="77777777" w:rsidR="00F44614" w:rsidRDefault="00F44614">
    <w:pPr>
      <w:pStyle w:val="Footer"/>
    </w:pPr>
    <w:r>
      <w:t xml:space="preserve">Car Parking Supervisor </w:t>
    </w:r>
    <w:r>
      <w:tab/>
    </w:r>
    <w:r>
      <w:tab/>
    </w:r>
    <w:r>
      <w:tab/>
    </w:r>
    <w:r>
      <w:tab/>
    </w:r>
    <w:r>
      <w:tab/>
    </w:r>
    <w:r>
      <w:tab/>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FC1B" w14:textId="77777777" w:rsidR="001F005A" w:rsidRDefault="001F005A" w:rsidP="00F44614">
      <w:pPr>
        <w:spacing w:after="0" w:line="240" w:lineRule="auto"/>
      </w:pPr>
      <w:r>
        <w:separator/>
      </w:r>
    </w:p>
  </w:footnote>
  <w:footnote w:type="continuationSeparator" w:id="0">
    <w:p w14:paraId="5E00EB68" w14:textId="77777777" w:rsidR="001F005A" w:rsidRDefault="001F005A" w:rsidP="00F44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9510D"/>
    <w:multiLevelType w:val="hybridMultilevel"/>
    <w:tmpl w:val="39D2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030C50"/>
    <w:multiLevelType w:val="hybridMultilevel"/>
    <w:tmpl w:val="F9EA1A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55541">
    <w:abstractNumId w:val="5"/>
  </w:num>
  <w:num w:numId="2" w16cid:durableId="1934850188">
    <w:abstractNumId w:val="12"/>
  </w:num>
  <w:num w:numId="3" w16cid:durableId="1283001787">
    <w:abstractNumId w:val="14"/>
  </w:num>
  <w:num w:numId="4" w16cid:durableId="1300570437">
    <w:abstractNumId w:val="1"/>
  </w:num>
  <w:num w:numId="5" w16cid:durableId="733628328">
    <w:abstractNumId w:val="7"/>
  </w:num>
  <w:num w:numId="6" w16cid:durableId="1065371308">
    <w:abstractNumId w:val="10"/>
  </w:num>
  <w:num w:numId="7" w16cid:durableId="1183006713">
    <w:abstractNumId w:val="2"/>
  </w:num>
  <w:num w:numId="8" w16cid:durableId="70543913">
    <w:abstractNumId w:val="17"/>
  </w:num>
  <w:num w:numId="9" w16cid:durableId="1464155601">
    <w:abstractNumId w:val="0"/>
  </w:num>
  <w:num w:numId="10" w16cid:durableId="703094596">
    <w:abstractNumId w:val="11"/>
  </w:num>
  <w:num w:numId="11" w16cid:durableId="1051079446">
    <w:abstractNumId w:val="3"/>
  </w:num>
  <w:num w:numId="12" w16cid:durableId="267860722">
    <w:abstractNumId w:val="15"/>
  </w:num>
  <w:num w:numId="13" w16cid:durableId="1529220356">
    <w:abstractNumId w:val="16"/>
  </w:num>
  <w:num w:numId="14" w16cid:durableId="387533811">
    <w:abstractNumId w:val="6"/>
  </w:num>
  <w:num w:numId="15" w16cid:durableId="1464079288">
    <w:abstractNumId w:val="9"/>
  </w:num>
  <w:num w:numId="16" w16cid:durableId="851846273">
    <w:abstractNumId w:val="8"/>
  </w:num>
  <w:num w:numId="17" w16cid:durableId="1120152330">
    <w:abstractNumId w:val="4"/>
  </w:num>
  <w:num w:numId="18" w16cid:durableId="1812598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63A52"/>
    <w:rsid w:val="0009734C"/>
    <w:rsid w:val="000A6F8B"/>
    <w:rsid w:val="000B05BE"/>
    <w:rsid w:val="000C2A71"/>
    <w:rsid w:val="00106B76"/>
    <w:rsid w:val="001251F8"/>
    <w:rsid w:val="00134FE3"/>
    <w:rsid w:val="00157835"/>
    <w:rsid w:val="001F005A"/>
    <w:rsid w:val="00220DE9"/>
    <w:rsid w:val="0023105C"/>
    <w:rsid w:val="002700E1"/>
    <w:rsid w:val="00312519"/>
    <w:rsid w:val="0031665F"/>
    <w:rsid w:val="0032370D"/>
    <w:rsid w:val="003324EE"/>
    <w:rsid w:val="0037314D"/>
    <w:rsid w:val="003758C5"/>
    <w:rsid w:val="00376AC0"/>
    <w:rsid w:val="00377572"/>
    <w:rsid w:val="00384116"/>
    <w:rsid w:val="00394B02"/>
    <w:rsid w:val="003E2104"/>
    <w:rsid w:val="004224CE"/>
    <w:rsid w:val="00424DF3"/>
    <w:rsid w:val="00435E88"/>
    <w:rsid w:val="004536F6"/>
    <w:rsid w:val="0045557C"/>
    <w:rsid w:val="004757F8"/>
    <w:rsid w:val="004E3DEA"/>
    <w:rsid w:val="005112DC"/>
    <w:rsid w:val="00562200"/>
    <w:rsid w:val="00581DD8"/>
    <w:rsid w:val="006627C1"/>
    <w:rsid w:val="0067622E"/>
    <w:rsid w:val="00692CFE"/>
    <w:rsid w:val="00694B59"/>
    <w:rsid w:val="006A05B5"/>
    <w:rsid w:val="006A0B87"/>
    <w:rsid w:val="006C2D01"/>
    <w:rsid w:val="006D551C"/>
    <w:rsid w:val="006E1AE2"/>
    <w:rsid w:val="006F3558"/>
    <w:rsid w:val="00747BFD"/>
    <w:rsid w:val="00787ACA"/>
    <w:rsid w:val="007E2352"/>
    <w:rsid w:val="008174B8"/>
    <w:rsid w:val="008E68C0"/>
    <w:rsid w:val="008F255B"/>
    <w:rsid w:val="00901687"/>
    <w:rsid w:val="0091511F"/>
    <w:rsid w:val="0099444F"/>
    <w:rsid w:val="009C7FEC"/>
    <w:rsid w:val="00A44080"/>
    <w:rsid w:val="00A83213"/>
    <w:rsid w:val="00AB526E"/>
    <w:rsid w:val="00AB5C7F"/>
    <w:rsid w:val="00AB725D"/>
    <w:rsid w:val="00AF62E6"/>
    <w:rsid w:val="00B40168"/>
    <w:rsid w:val="00B65818"/>
    <w:rsid w:val="00B664CE"/>
    <w:rsid w:val="00B827B9"/>
    <w:rsid w:val="00BC2F54"/>
    <w:rsid w:val="00BC55C1"/>
    <w:rsid w:val="00BC6CD6"/>
    <w:rsid w:val="00C153C4"/>
    <w:rsid w:val="00C35736"/>
    <w:rsid w:val="00C3778A"/>
    <w:rsid w:val="00C6238E"/>
    <w:rsid w:val="00CE0A67"/>
    <w:rsid w:val="00CE2B1B"/>
    <w:rsid w:val="00D57EF3"/>
    <w:rsid w:val="00E431BD"/>
    <w:rsid w:val="00E44346"/>
    <w:rsid w:val="00E93A50"/>
    <w:rsid w:val="00E9567F"/>
    <w:rsid w:val="00EA083D"/>
    <w:rsid w:val="00F123FB"/>
    <w:rsid w:val="00F44614"/>
    <w:rsid w:val="00F46BE5"/>
    <w:rsid w:val="00F57081"/>
    <w:rsid w:val="00F5711A"/>
    <w:rsid w:val="00F7340F"/>
    <w:rsid w:val="00FF38FC"/>
    <w:rsid w:val="1F3063D8"/>
    <w:rsid w:val="217C2F2D"/>
    <w:rsid w:val="27D8883E"/>
    <w:rsid w:val="328615EA"/>
    <w:rsid w:val="35BDB6AC"/>
    <w:rsid w:val="35DF539F"/>
    <w:rsid w:val="48237D35"/>
    <w:rsid w:val="49E615CE"/>
    <w:rsid w:val="5181B49A"/>
    <w:rsid w:val="65B54883"/>
    <w:rsid w:val="69919FAE"/>
    <w:rsid w:val="6D3ECB3A"/>
    <w:rsid w:val="754DD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0C6A6"/>
  <w15:docId w15:val="{4B262AC4-566A-428D-93F4-DC56DE0E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44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614"/>
  </w:style>
  <w:style w:type="paragraph" w:styleId="Footer">
    <w:name w:val="footer"/>
    <w:basedOn w:val="Normal"/>
    <w:link w:val="FooterChar"/>
    <w:uiPriority w:val="99"/>
    <w:unhideWhenUsed/>
    <w:rsid w:val="00F44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4EB142AC916D46AEE3435BA27F8039" ma:contentTypeVersion="13" ma:contentTypeDescription="Create a new document." ma:contentTypeScope="" ma:versionID="1b94f051ce4acf63692cfcd05dc13390">
  <xsd:schema xmlns:xsd="http://www.w3.org/2001/XMLSchema" xmlns:xs="http://www.w3.org/2001/XMLSchema" xmlns:p="http://schemas.microsoft.com/office/2006/metadata/properties" xmlns:ns1="http://schemas.microsoft.com/sharepoint/v3" xmlns:ns2="5df6cbfa-e9b4-4aee-b9dc-db48c051ee99" xmlns:ns3="8cd4577c-d5c0-4a4f-b100-2f68c1cfe8f1" targetNamespace="http://schemas.microsoft.com/office/2006/metadata/properties" ma:root="true" ma:fieldsID="5b0852378427bc9924713d29389fd8e8" ns1:_="" ns2:_="" ns3:_="">
    <xsd:import namespace="http://schemas.microsoft.com/sharepoint/v3"/>
    <xsd:import namespace="5df6cbfa-e9b4-4aee-b9dc-db48c051ee99"/>
    <xsd:import namespace="8cd4577c-d5c0-4a4f-b100-2f68c1cfe8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6cbfa-e9b4-4aee-b9dc-db48c051e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4577c-d5c0-4a4f-b100-2f68c1cfe8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6cbfa-e9b4-4aee-b9dc-db48c051ee9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918E4-4A3B-4EE0-9796-F6AD72DE6BDB}">
  <ds:schemaRefs>
    <ds:schemaRef ds:uri="http://schemas.openxmlformats.org/officeDocument/2006/bibliography"/>
  </ds:schemaRefs>
</ds:datastoreItem>
</file>

<file path=customXml/itemProps2.xml><?xml version="1.0" encoding="utf-8"?>
<ds:datastoreItem xmlns:ds="http://schemas.openxmlformats.org/officeDocument/2006/customXml" ds:itemID="{F74EA129-4FA3-4D0F-9043-CB77F2E58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f6cbfa-e9b4-4aee-b9dc-db48c051ee99"/>
    <ds:schemaRef ds:uri="8cd4577c-d5c0-4a4f-b100-2f68c1cfe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929D6-4051-4C05-81EB-CE1AB11BD338}">
  <ds:schemaRefs>
    <ds:schemaRef ds:uri="http://schemas.microsoft.com/office/2006/metadata/properties"/>
    <ds:schemaRef ds:uri="http://schemas.microsoft.com/office/infopath/2007/PartnerControls"/>
    <ds:schemaRef ds:uri="5df6cbfa-e9b4-4aee-b9dc-db48c051ee99"/>
    <ds:schemaRef ds:uri="http://schemas.microsoft.com/sharepoint/v3"/>
  </ds:schemaRefs>
</ds:datastoreItem>
</file>

<file path=customXml/itemProps4.xml><?xml version="1.0" encoding="utf-8"?>
<ds:datastoreItem xmlns:ds="http://schemas.openxmlformats.org/officeDocument/2006/customXml" ds:itemID="{8A838B99-93BB-4335-AFD9-EF1DFA41B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2022-07-14T12:28:00Z</cp:lastPrinted>
  <dcterms:created xsi:type="dcterms:W3CDTF">2025-10-08T10:12:00Z</dcterms:created>
  <dcterms:modified xsi:type="dcterms:W3CDTF">2025-10-08T10:12:00Z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4f3f602a-df27-411d-9cf0-6d826705f58a</vt:lpwstr>
  </property>
  <property fmtid="{D5CDD505-2E9C-101B-9397-08002B2CF9AE}" pid="3" name="ContentTypeId">
    <vt:lpwstr>0x0101007F4EB142AC916D46AEE3435BA27F8039</vt:lpwstr>
  </property>
  <property fmtid="{D5CDD505-2E9C-101B-9397-08002B2CF9AE}" pid="4" name="MediaServiceImageTags">
    <vt:lpwstr/>
  </property>
</Properties>
</file>